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EFA88" w14:textId="11E34625" w:rsidR="00657908" w:rsidRPr="00831F7F" w:rsidRDefault="008558DA" w:rsidP="00287E50">
      <w:pPr>
        <w:spacing w:before="0" w:after="0"/>
        <w:rPr>
          <w:lang w:val="en-GB"/>
        </w:rPr>
      </w:pPr>
      <w:r w:rsidRPr="00831F7F">
        <w:rPr>
          <w:noProof/>
          <w:lang w:val="en-GB"/>
        </w:rPr>
        <w:drawing>
          <wp:inline distT="0" distB="0" distL="0" distR="0" wp14:anchorId="31CE2FCF" wp14:editId="552B82A2">
            <wp:extent cx="2120400" cy="1121445"/>
            <wp:effectExtent l="0" t="0" r="0" b="2540"/>
            <wp:docPr id="27" name="Bildobjekt 27" descr="Södertörns Högskolas logotyp, sh.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20400" cy="1121445"/>
                    </a:xfrm>
                    <a:prstGeom prst="rect">
                      <a:avLst/>
                    </a:prstGeom>
                    <a:noFill/>
                  </pic:spPr>
                </pic:pic>
              </a:graphicData>
            </a:graphic>
          </wp:inline>
        </w:drawing>
      </w:r>
    </w:p>
    <w:p w14:paraId="5706AECA" w14:textId="366C61D0" w:rsidR="00D00633" w:rsidRPr="00831F7F" w:rsidRDefault="00D00633" w:rsidP="00287E50">
      <w:pPr>
        <w:spacing w:before="0" w:after="0"/>
        <w:rPr>
          <w:lang w:val="en-GB"/>
        </w:rPr>
      </w:pPr>
    </w:p>
    <w:p w14:paraId="76F127A6" w14:textId="1C8B0943" w:rsidR="00D00633" w:rsidRPr="00831F7F" w:rsidRDefault="00D00633" w:rsidP="00287E50">
      <w:pPr>
        <w:spacing w:before="0" w:after="0"/>
        <w:rPr>
          <w:lang w:val="en-GB"/>
        </w:rPr>
      </w:pPr>
    </w:p>
    <w:p w14:paraId="1CEF0FDB" w14:textId="77777777" w:rsidR="00D00633" w:rsidRPr="00831F7F" w:rsidRDefault="00D00633" w:rsidP="00287E50">
      <w:pPr>
        <w:spacing w:before="0" w:after="0"/>
        <w:rPr>
          <w:lang w:val="en-GB"/>
        </w:rPr>
      </w:pPr>
    </w:p>
    <w:p w14:paraId="654DBEC5" w14:textId="77777777" w:rsidR="002309B8" w:rsidRPr="00831F7F" w:rsidRDefault="00287E50" w:rsidP="002309B8">
      <w:pPr>
        <w:spacing w:before="0" w:after="0"/>
        <w:rPr>
          <w:sz w:val="8"/>
          <w:szCs w:val="8"/>
          <w:lang w:val="en-GB"/>
        </w:rPr>
      </w:pPr>
      <w:r w:rsidRPr="00831F7F">
        <w:rPr>
          <w:lang w:val="en-GB"/>
        </w:rPr>
        <w:br w:type="column"/>
      </w:r>
    </w:p>
    <w:p w14:paraId="61ED96F9" w14:textId="481A0224" w:rsidR="007A493F" w:rsidRPr="00831F7F" w:rsidRDefault="007A493F" w:rsidP="007A493F">
      <w:pPr>
        <w:spacing w:before="0" w:after="0"/>
        <w:rPr>
          <w:b/>
          <w:caps/>
          <w:lang w:val="en-GB"/>
        </w:rPr>
      </w:pPr>
    </w:p>
    <w:p w14:paraId="1082B2C4" w14:textId="77777777" w:rsidR="002309B8" w:rsidRPr="00831F7F" w:rsidRDefault="00287E50" w:rsidP="007A493F">
      <w:pPr>
        <w:spacing w:before="0" w:after="0"/>
        <w:jc w:val="right"/>
        <w:rPr>
          <w:sz w:val="8"/>
          <w:szCs w:val="12"/>
          <w:lang w:val="en-GB"/>
        </w:rPr>
      </w:pPr>
      <w:r w:rsidRPr="00831F7F">
        <w:rPr>
          <w:lang w:val="en-GB"/>
        </w:rPr>
        <w:br w:type="column"/>
      </w:r>
    </w:p>
    <w:p w14:paraId="28374AD9" w14:textId="1B0D542C" w:rsidR="00287E50" w:rsidRPr="00831F7F" w:rsidRDefault="00132D4B" w:rsidP="003A40B2">
      <w:pPr>
        <w:pBdr>
          <w:top w:val="single" w:sz="4" w:space="1" w:color="E9FFFF"/>
          <w:left w:val="single" w:sz="4" w:space="4" w:color="E9FFFF"/>
          <w:bottom w:val="single" w:sz="4" w:space="1" w:color="E9FFFF"/>
          <w:right w:val="single" w:sz="4" w:space="4" w:color="E9FFFF"/>
        </w:pBdr>
        <w:spacing w:before="0"/>
        <w:jc w:val="right"/>
        <w:rPr>
          <w:lang w:val="en-GB"/>
        </w:rPr>
        <w:sectPr w:rsidR="00287E50" w:rsidRPr="00831F7F" w:rsidSect="00897685">
          <w:headerReference w:type="even" r:id="rId13"/>
          <w:headerReference w:type="default" r:id="rId14"/>
          <w:footerReference w:type="even" r:id="rId15"/>
          <w:footerReference w:type="default" r:id="rId16"/>
          <w:headerReference w:type="first" r:id="rId17"/>
          <w:footerReference w:type="first" r:id="rId18"/>
          <w:pgSz w:w="11906" w:h="16838" w:code="9"/>
          <w:pgMar w:top="709" w:right="1531" w:bottom="1701" w:left="1560" w:header="28" w:footer="850" w:gutter="0"/>
          <w:cols w:num="3" w:space="567" w:equalWidth="0">
            <w:col w:w="3799" w:space="567"/>
            <w:col w:w="2325" w:space="170"/>
            <w:col w:w="1954"/>
          </w:cols>
          <w:titlePg/>
          <w:docGrid w:linePitch="360"/>
        </w:sectPr>
      </w:pPr>
      <w:r w:rsidRPr="00831F7F">
        <w:rPr>
          <w:lang w:val="en-GB"/>
        </w:rPr>
        <w:t>Reg. no.</w:t>
      </w:r>
      <w:r w:rsidR="00287E50" w:rsidRPr="00831F7F">
        <w:rPr>
          <w:lang w:val="en-GB"/>
        </w:rPr>
        <w:t xml:space="preserve"> </w:t>
      </w:r>
      <w:r w:rsidR="00EE3C38" w:rsidRPr="00831F7F">
        <w:rPr>
          <w:lang w:val="en-GB"/>
        </w:rPr>
        <w:t>3610</w:t>
      </w:r>
      <w:r w:rsidR="00D31FFC" w:rsidRPr="00831F7F">
        <w:rPr>
          <w:lang w:val="en-GB"/>
        </w:rPr>
        <w:t>-1.9.3-2022</w:t>
      </w:r>
    </w:p>
    <w:p w14:paraId="6C3F1DE7" w14:textId="0A064057" w:rsidR="00185CE9" w:rsidRPr="00831F7F" w:rsidRDefault="00185CE9" w:rsidP="00680D9A">
      <w:pPr>
        <w:framePr w:w="11822" w:h="272" w:hSpace="142" w:wrap="around" w:vAnchor="page" w:hAnchor="page" w:x="41" w:y="15497" w:anchorLock="1"/>
        <w:pBdr>
          <w:top w:val="single" w:sz="4" w:space="1" w:color="E9FFFF"/>
          <w:left w:val="single" w:sz="4" w:space="4" w:color="E9FFFF"/>
          <w:bottom w:val="single" w:sz="4" w:space="1" w:color="E9FFFF"/>
          <w:right w:val="single" w:sz="4" w:space="4" w:color="E9FFFF"/>
        </w:pBdr>
        <w:spacing w:after="0"/>
        <w:jc w:val="center"/>
        <w:rPr>
          <w:lang w:val="en-GB"/>
        </w:rPr>
      </w:pPr>
      <w:r w:rsidRPr="00831F7F">
        <w:rPr>
          <w:sz w:val="14"/>
          <w:lang w:val="en-GB"/>
        </w:rPr>
        <w:t xml:space="preserve">Alfred Nobels allé 7, Flemingsberg  </w:t>
      </w:r>
      <w:r w:rsidR="009D7347" w:rsidRPr="00831F7F">
        <w:rPr>
          <w:rFonts w:cstheme="minorHAnsi"/>
          <w:sz w:val="10"/>
          <w:szCs w:val="18"/>
          <w:lang w:val="en-GB"/>
        </w:rPr>
        <w:t>•</w:t>
      </w:r>
      <w:r w:rsidRPr="00831F7F">
        <w:rPr>
          <w:sz w:val="14"/>
          <w:lang w:val="en-GB"/>
        </w:rPr>
        <w:t xml:space="preserve">  141 89 Huddinge  </w:t>
      </w:r>
      <w:r w:rsidR="009D7347" w:rsidRPr="00831F7F">
        <w:rPr>
          <w:rFonts w:cstheme="minorHAnsi"/>
          <w:sz w:val="10"/>
          <w:szCs w:val="18"/>
          <w:lang w:val="en-GB"/>
        </w:rPr>
        <w:t>•</w:t>
      </w:r>
      <w:r w:rsidRPr="00831F7F">
        <w:rPr>
          <w:sz w:val="14"/>
          <w:lang w:val="en-GB"/>
        </w:rPr>
        <w:t xml:space="preserve">  46 08 608 40 00  </w:t>
      </w:r>
      <w:r w:rsidR="009D7347" w:rsidRPr="00831F7F">
        <w:rPr>
          <w:rFonts w:cstheme="minorHAnsi"/>
          <w:sz w:val="10"/>
          <w:szCs w:val="18"/>
          <w:lang w:val="en-GB"/>
        </w:rPr>
        <w:t>•</w:t>
      </w:r>
      <w:r w:rsidRPr="00831F7F">
        <w:rPr>
          <w:sz w:val="14"/>
          <w:lang w:val="en-GB"/>
        </w:rPr>
        <w:t xml:space="preserve">  Org nr 202100–4896  </w:t>
      </w:r>
      <w:r w:rsidR="009D7347" w:rsidRPr="00831F7F">
        <w:rPr>
          <w:rFonts w:cstheme="minorHAnsi"/>
          <w:sz w:val="10"/>
          <w:szCs w:val="18"/>
          <w:lang w:val="en-GB"/>
        </w:rPr>
        <w:t>•</w:t>
      </w:r>
      <w:r w:rsidRPr="00831F7F">
        <w:rPr>
          <w:sz w:val="14"/>
          <w:lang w:val="en-GB"/>
        </w:rPr>
        <w:t xml:space="preserve">  info@sh.se</w:t>
      </w:r>
    </w:p>
    <w:p w14:paraId="13AD8F26" w14:textId="6FDA2108" w:rsidR="00D00633" w:rsidRPr="00831F7F" w:rsidRDefault="001444A5" w:rsidP="001444A5">
      <w:pPr>
        <w:pStyle w:val="Heading1"/>
        <w:rPr>
          <w:sz w:val="36"/>
          <w:lang w:val="en-GB"/>
        </w:rPr>
      </w:pPr>
      <w:bookmarkStart w:id="0" w:name="_Toc124930915"/>
      <w:bookmarkStart w:id="1" w:name="_Toc125638738"/>
      <w:r w:rsidRPr="00831F7F">
        <w:rPr>
          <w:sz w:val="36"/>
          <w:szCs w:val="36"/>
          <w:lang w:val="en-GB"/>
        </w:rPr>
        <w:t>Guidelines for processing personal data as part of study assignments at Södertörn University</w:t>
      </w:r>
      <w:bookmarkEnd w:id="0"/>
      <w:bookmarkEnd w:id="1"/>
    </w:p>
    <w:p w14:paraId="04596B64" w14:textId="77777777" w:rsidR="00D00633" w:rsidRPr="00831F7F" w:rsidRDefault="00D00633" w:rsidP="00D00633">
      <w:pPr>
        <w:rPr>
          <w:lang w:val="en-GB"/>
        </w:rPr>
      </w:pPr>
    </w:p>
    <w:tbl>
      <w:tblPr>
        <w:tblStyle w:val="TableGrid"/>
        <w:tblW w:w="0" w:type="auto"/>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Look w:val="04A0" w:firstRow="1" w:lastRow="0" w:firstColumn="1" w:lastColumn="0" w:noHBand="0" w:noVBand="1"/>
      </w:tblPr>
      <w:tblGrid>
        <w:gridCol w:w="2552"/>
        <w:gridCol w:w="5657"/>
      </w:tblGrid>
      <w:tr w:rsidR="00D00633" w:rsidRPr="00831F7F" w14:paraId="254018B7" w14:textId="77777777" w:rsidTr="00E92338">
        <w:tc>
          <w:tcPr>
            <w:tcW w:w="2552" w:type="dxa"/>
          </w:tcPr>
          <w:p w14:paraId="757992D9" w14:textId="790461C8" w:rsidR="00D00633" w:rsidRPr="00831F7F" w:rsidRDefault="00831F7F" w:rsidP="00E92338">
            <w:pPr>
              <w:rPr>
                <w:b/>
                <w:bCs/>
                <w:color w:val="FF0000"/>
                <w:lang w:val="en-GB"/>
              </w:rPr>
            </w:pPr>
            <w:bookmarkStart w:id="2" w:name="_Hlk115440200"/>
            <w:r w:rsidRPr="00831F7F">
              <w:rPr>
                <w:b/>
                <w:bCs/>
                <w:lang w:val="en-GB"/>
              </w:rPr>
              <w:t>Type of document</w:t>
            </w:r>
            <w:r w:rsidR="00D00633" w:rsidRPr="00831F7F">
              <w:rPr>
                <w:b/>
                <w:bCs/>
                <w:lang w:val="en-GB"/>
              </w:rPr>
              <w:t xml:space="preserve"> </w:t>
            </w:r>
          </w:p>
        </w:tc>
        <w:tc>
          <w:tcPr>
            <w:tcW w:w="5657" w:type="dxa"/>
          </w:tcPr>
          <w:p w14:paraId="54037F86" w14:textId="09E13C00" w:rsidR="00D00633" w:rsidRPr="00831F7F" w:rsidRDefault="00831F7F" w:rsidP="00E92338">
            <w:pPr>
              <w:rPr>
                <w:lang w:val="en-GB"/>
              </w:rPr>
            </w:pPr>
            <w:r>
              <w:rPr>
                <w:lang w:val="en-GB"/>
              </w:rPr>
              <w:t>Guid</w:t>
            </w:r>
            <w:r w:rsidR="00A34271">
              <w:rPr>
                <w:lang w:val="en-GB"/>
              </w:rPr>
              <w:t>el</w:t>
            </w:r>
            <w:r>
              <w:rPr>
                <w:lang w:val="en-GB"/>
              </w:rPr>
              <w:t>ines</w:t>
            </w:r>
          </w:p>
        </w:tc>
      </w:tr>
      <w:tr w:rsidR="00D00633" w:rsidRPr="00831F7F" w14:paraId="075A8EAB" w14:textId="77777777" w:rsidTr="00E92338">
        <w:tc>
          <w:tcPr>
            <w:tcW w:w="2552" w:type="dxa"/>
          </w:tcPr>
          <w:p w14:paraId="2700E093" w14:textId="5A0B1559" w:rsidR="00D00633" w:rsidRPr="00831F7F" w:rsidRDefault="00831F7F" w:rsidP="00E92338">
            <w:pPr>
              <w:rPr>
                <w:b/>
                <w:bCs/>
                <w:lang w:val="en-GB"/>
              </w:rPr>
            </w:pPr>
            <w:r w:rsidRPr="00831F7F">
              <w:rPr>
                <w:b/>
                <w:bCs/>
                <w:lang w:val="en-GB"/>
              </w:rPr>
              <w:t>Decided by</w:t>
            </w:r>
            <w:r w:rsidR="00D00633" w:rsidRPr="00831F7F">
              <w:rPr>
                <w:b/>
                <w:bCs/>
                <w:lang w:val="en-GB"/>
              </w:rPr>
              <w:t xml:space="preserve"> </w:t>
            </w:r>
          </w:p>
        </w:tc>
        <w:tc>
          <w:tcPr>
            <w:tcW w:w="5657" w:type="dxa"/>
          </w:tcPr>
          <w:p w14:paraId="67B434CD" w14:textId="1A6F195C" w:rsidR="00D00633" w:rsidRPr="00831F7F" w:rsidRDefault="00A34271" w:rsidP="00E92338">
            <w:pPr>
              <w:rPr>
                <w:lang w:val="en-GB"/>
              </w:rPr>
            </w:pPr>
            <w:r>
              <w:rPr>
                <w:lang w:val="en-GB"/>
              </w:rPr>
              <w:t>Vice-chancellor</w:t>
            </w:r>
          </w:p>
        </w:tc>
      </w:tr>
      <w:tr w:rsidR="00D00633" w:rsidRPr="00831F7F" w14:paraId="1B31DD10" w14:textId="77777777" w:rsidTr="00E92338">
        <w:tc>
          <w:tcPr>
            <w:tcW w:w="2552" w:type="dxa"/>
          </w:tcPr>
          <w:p w14:paraId="381FE2B4" w14:textId="6ED0552F" w:rsidR="00D00633" w:rsidRPr="00831F7F" w:rsidRDefault="00831F7F" w:rsidP="00E92338">
            <w:pPr>
              <w:rPr>
                <w:b/>
                <w:bCs/>
                <w:lang w:val="en-GB"/>
              </w:rPr>
            </w:pPr>
            <w:r w:rsidRPr="00831F7F">
              <w:rPr>
                <w:b/>
                <w:bCs/>
                <w:lang w:val="en-GB"/>
              </w:rPr>
              <w:t>Decision date</w:t>
            </w:r>
          </w:p>
        </w:tc>
        <w:tc>
          <w:tcPr>
            <w:tcW w:w="5657" w:type="dxa"/>
          </w:tcPr>
          <w:p w14:paraId="3A48F027" w14:textId="70383A76" w:rsidR="00D00633" w:rsidRPr="00831F7F" w:rsidRDefault="00A34271" w:rsidP="00E92338">
            <w:pPr>
              <w:rPr>
                <w:lang w:val="en-GB"/>
              </w:rPr>
            </w:pPr>
            <w:r>
              <w:rPr>
                <w:lang w:val="en-GB"/>
              </w:rPr>
              <w:t xml:space="preserve">6 December </w:t>
            </w:r>
            <w:r w:rsidR="00D00633" w:rsidRPr="00831F7F">
              <w:rPr>
                <w:lang w:val="en-GB"/>
              </w:rPr>
              <w:t>2022</w:t>
            </w:r>
          </w:p>
        </w:tc>
      </w:tr>
      <w:tr w:rsidR="00D00633" w:rsidRPr="00831F7F" w14:paraId="5CB18841" w14:textId="77777777" w:rsidTr="00E92338">
        <w:tc>
          <w:tcPr>
            <w:tcW w:w="2552" w:type="dxa"/>
          </w:tcPr>
          <w:p w14:paraId="62FA80EF" w14:textId="4F9BC6F5" w:rsidR="00D00633" w:rsidRPr="00831F7F" w:rsidRDefault="00831F7F" w:rsidP="00E92338">
            <w:pPr>
              <w:rPr>
                <w:b/>
                <w:bCs/>
                <w:lang w:val="en-GB"/>
              </w:rPr>
            </w:pPr>
            <w:r w:rsidRPr="00831F7F">
              <w:rPr>
                <w:b/>
                <w:bCs/>
                <w:lang w:val="en-GB"/>
              </w:rPr>
              <w:t>Reg. no.</w:t>
            </w:r>
          </w:p>
        </w:tc>
        <w:tc>
          <w:tcPr>
            <w:tcW w:w="5657" w:type="dxa"/>
          </w:tcPr>
          <w:p w14:paraId="3F312DA9" w14:textId="43E9E930" w:rsidR="00D00633" w:rsidRPr="00831F7F" w:rsidRDefault="009705F0" w:rsidP="00E92338">
            <w:pPr>
              <w:rPr>
                <w:lang w:val="en-GB"/>
              </w:rPr>
            </w:pPr>
            <w:r w:rsidRPr="00831F7F">
              <w:rPr>
                <w:lang w:val="en-GB"/>
              </w:rPr>
              <w:t>3610</w:t>
            </w:r>
            <w:r w:rsidR="00D00633" w:rsidRPr="00831F7F">
              <w:rPr>
                <w:lang w:val="en-GB"/>
              </w:rPr>
              <w:t>-1.9.3.-2022</w:t>
            </w:r>
          </w:p>
        </w:tc>
      </w:tr>
      <w:tr w:rsidR="00D00633" w:rsidRPr="00831F7F" w14:paraId="23043040" w14:textId="77777777" w:rsidTr="00E92338">
        <w:tc>
          <w:tcPr>
            <w:tcW w:w="2552" w:type="dxa"/>
          </w:tcPr>
          <w:p w14:paraId="21C519FB" w14:textId="1686FF6C" w:rsidR="00D00633" w:rsidRPr="00831F7F" w:rsidRDefault="00831F7F" w:rsidP="00E92338">
            <w:pPr>
              <w:rPr>
                <w:b/>
                <w:bCs/>
                <w:lang w:val="en-GB"/>
              </w:rPr>
            </w:pPr>
            <w:r w:rsidRPr="00831F7F">
              <w:rPr>
                <w:b/>
                <w:bCs/>
                <w:lang w:val="en-GB"/>
              </w:rPr>
              <w:t>Validity</w:t>
            </w:r>
            <w:r w:rsidR="00D00633" w:rsidRPr="00831F7F">
              <w:rPr>
                <w:b/>
                <w:bCs/>
                <w:lang w:val="en-GB"/>
              </w:rPr>
              <w:t xml:space="preserve"> </w:t>
            </w:r>
          </w:p>
        </w:tc>
        <w:tc>
          <w:tcPr>
            <w:tcW w:w="5657" w:type="dxa"/>
          </w:tcPr>
          <w:p w14:paraId="21826909" w14:textId="7FD2B76E" w:rsidR="00D00633" w:rsidRPr="00831F7F" w:rsidRDefault="00A34271" w:rsidP="00E92338">
            <w:pPr>
              <w:rPr>
                <w:lang w:val="en-GB"/>
              </w:rPr>
            </w:pPr>
            <w:r>
              <w:rPr>
                <w:lang w:val="en-GB"/>
              </w:rPr>
              <w:t xml:space="preserve">6 December </w:t>
            </w:r>
            <w:r w:rsidR="00466D13" w:rsidRPr="00831F7F">
              <w:rPr>
                <w:lang w:val="en-GB"/>
              </w:rPr>
              <w:t xml:space="preserve">2022 – </w:t>
            </w:r>
            <w:r>
              <w:rPr>
                <w:lang w:val="en-GB"/>
              </w:rPr>
              <w:t>until further notice</w:t>
            </w:r>
          </w:p>
        </w:tc>
      </w:tr>
      <w:tr w:rsidR="00D00633" w:rsidRPr="00831F7F" w14:paraId="7E962859" w14:textId="77777777" w:rsidTr="00E92338">
        <w:tc>
          <w:tcPr>
            <w:tcW w:w="2552" w:type="dxa"/>
          </w:tcPr>
          <w:p w14:paraId="72BBC0A4" w14:textId="177E4CAC" w:rsidR="00D00633" w:rsidRPr="00831F7F" w:rsidRDefault="00831F7F" w:rsidP="00E92338">
            <w:pPr>
              <w:rPr>
                <w:b/>
                <w:bCs/>
                <w:lang w:val="en-GB"/>
              </w:rPr>
            </w:pPr>
            <w:r w:rsidRPr="00831F7F">
              <w:rPr>
                <w:b/>
                <w:bCs/>
                <w:lang w:val="en-GB"/>
              </w:rPr>
              <w:t>Replaces</w:t>
            </w:r>
            <w:r w:rsidR="00D00633" w:rsidRPr="00831F7F">
              <w:rPr>
                <w:b/>
                <w:bCs/>
                <w:lang w:val="en-GB"/>
              </w:rPr>
              <w:t xml:space="preserve"> do</w:t>
            </w:r>
            <w:r w:rsidRPr="00831F7F">
              <w:rPr>
                <w:b/>
                <w:bCs/>
                <w:lang w:val="en-GB"/>
              </w:rPr>
              <w:t>c</w:t>
            </w:r>
            <w:r w:rsidR="00D00633" w:rsidRPr="00831F7F">
              <w:rPr>
                <w:b/>
                <w:bCs/>
                <w:lang w:val="en-GB"/>
              </w:rPr>
              <w:t xml:space="preserve">ument </w:t>
            </w:r>
          </w:p>
        </w:tc>
        <w:tc>
          <w:tcPr>
            <w:tcW w:w="5657" w:type="dxa"/>
          </w:tcPr>
          <w:p w14:paraId="27DA5907" w14:textId="68C56346" w:rsidR="00D00633" w:rsidRPr="00831F7F" w:rsidRDefault="00A34271" w:rsidP="00E92338">
            <w:pPr>
              <w:rPr>
                <w:lang w:val="en-GB"/>
              </w:rPr>
            </w:pPr>
            <w:r w:rsidRPr="00A34271">
              <w:rPr>
                <w:lang w:val="en-GB"/>
              </w:rPr>
              <w:t>Guidelines for students who process personal data at Södertörn University</w:t>
            </w:r>
            <w:r w:rsidR="00D00633" w:rsidRPr="00831F7F">
              <w:rPr>
                <w:lang w:val="en-GB"/>
              </w:rPr>
              <w:t xml:space="preserve">, </w:t>
            </w:r>
            <w:r>
              <w:rPr>
                <w:lang w:val="en-GB"/>
              </w:rPr>
              <w:t>reg. no.</w:t>
            </w:r>
            <w:r w:rsidR="00D81CCA" w:rsidRPr="00831F7F">
              <w:rPr>
                <w:lang w:val="en-GB"/>
              </w:rPr>
              <w:t xml:space="preserve"> 1200-1.9.3-2020</w:t>
            </w:r>
          </w:p>
        </w:tc>
      </w:tr>
      <w:tr w:rsidR="00D00633" w:rsidRPr="00831F7F" w14:paraId="718F6102" w14:textId="77777777" w:rsidTr="00E92338">
        <w:tc>
          <w:tcPr>
            <w:tcW w:w="2552" w:type="dxa"/>
          </w:tcPr>
          <w:p w14:paraId="6196D11F" w14:textId="6A4EA805" w:rsidR="00D00633" w:rsidRPr="00831F7F" w:rsidRDefault="00831F7F" w:rsidP="00E92338">
            <w:pPr>
              <w:rPr>
                <w:b/>
                <w:bCs/>
                <w:lang w:val="en-GB"/>
              </w:rPr>
            </w:pPr>
            <w:r w:rsidRPr="00831F7F">
              <w:rPr>
                <w:b/>
                <w:bCs/>
                <w:lang w:val="en-GB"/>
              </w:rPr>
              <w:t>Responsible unit</w:t>
            </w:r>
          </w:p>
        </w:tc>
        <w:tc>
          <w:tcPr>
            <w:tcW w:w="5657" w:type="dxa"/>
          </w:tcPr>
          <w:p w14:paraId="71E17697" w14:textId="0E6E190A" w:rsidR="00D00633" w:rsidRPr="00831F7F" w:rsidRDefault="00A34271" w:rsidP="00E92338">
            <w:pPr>
              <w:rPr>
                <w:lang w:val="en-GB"/>
              </w:rPr>
            </w:pPr>
            <w:r>
              <w:rPr>
                <w:lang w:val="en-GB"/>
              </w:rPr>
              <w:t>University Support Services</w:t>
            </w:r>
          </w:p>
        </w:tc>
      </w:tr>
      <w:bookmarkEnd w:id="2"/>
    </w:tbl>
    <w:p w14:paraId="410D2448" w14:textId="77777777" w:rsidR="00D31FFC" w:rsidRPr="00831F7F" w:rsidRDefault="00D31FFC">
      <w:pPr>
        <w:tabs>
          <w:tab w:val="clear" w:pos="170"/>
        </w:tabs>
        <w:spacing w:before="0" w:line="276" w:lineRule="auto"/>
        <w:rPr>
          <w:lang w:val="en-GB"/>
        </w:rPr>
      </w:pPr>
      <w:r w:rsidRPr="00831F7F">
        <w:rPr>
          <w:lang w:val="en-GB"/>
        </w:rPr>
        <w:br w:type="page"/>
      </w:r>
    </w:p>
    <w:p w14:paraId="199723D1" w14:textId="77777777" w:rsidR="00132D4B" w:rsidRPr="00831F7F" w:rsidRDefault="00132D4B" w:rsidP="00132D4B">
      <w:pPr>
        <w:tabs>
          <w:tab w:val="clear" w:pos="170"/>
        </w:tabs>
        <w:spacing w:before="0" w:line="276" w:lineRule="auto"/>
        <w:rPr>
          <w:rFonts w:asciiTheme="majorHAnsi" w:eastAsiaTheme="majorEastAsia" w:hAnsiTheme="majorHAnsi" w:cstheme="majorBidi"/>
          <w:sz w:val="22"/>
          <w:szCs w:val="24"/>
          <w:lang w:val="en-GB"/>
        </w:rPr>
      </w:pPr>
      <w:bookmarkStart w:id="3" w:name="_Toc40690521"/>
      <w:r w:rsidRPr="00831F7F">
        <w:rPr>
          <w:sz w:val="22"/>
          <w:szCs w:val="24"/>
          <w:lang w:val="en-GB"/>
        </w:rPr>
        <w:lastRenderedPageBreak/>
        <w:br w:type="page"/>
      </w:r>
    </w:p>
    <w:sdt>
      <w:sdtPr>
        <w:rPr>
          <w:rFonts w:asciiTheme="minorHAnsi" w:eastAsiaTheme="minorHAnsi" w:hAnsiTheme="minorHAnsi" w:cstheme="minorBidi"/>
          <w:sz w:val="20"/>
          <w:szCs w:val="22"/>
          <w:lang w:val="en-GB"/>
        </w:rPr>
        <w:id w:val="-1397045026"/>
        <w:docPartObj>
          <w:docPartGallery w:val="Table of Contents"/>
          <w:docPartUnique/>
        </w:docPartObj>
      </w:sdtPr>
      <w:sdtEndPr>
        <w:rPr>
          <w:b/>
          <w:bCs/>
        </w:rPr>
      </w:sdtEndPr>
      <w:sdtContent>
        <w:p w14:paraId="5645BB34" w14:textId="09DBF549" w:rsidR="00132D4B" w:rsidRPr="00831F7F" w:rsidRDefault="00132D4B">
          <w:pPr>
            <w:pStyle w:val="TOCHeading"/>
            <w:rPr>
              <w:lang w:val="en-GB"/>
            </w:rPr>
          </w:pPr>
          <w:r w:rsidRPr="00831F7F">
            <w:rPr>
              <w:lang w:val="en-GB"/>
            </w:rPr>
            <w:t>Contents</w:t>
          </w:r>
        </w:p>
        <w:p w14:paraId="2901FB01" w14:textId="7B9B0C97" w:rsidR="00385FB5" w:rsidRDefault="00132D4B">
          <w:pPr>
            <w:pStyle w:val="TOC1"/>
            <w:rPr>
              <w:color w:val="auto"/>
              <w:sz w:val="22"/>
            </w:rPr>
          </w:pPr>
          <w:r w:rsidRPr="00831F7F">
            <w:rPr>
              <w:noProof w:val="0"/>
              <w:lang w:val="en-GB"/>
            </w:rPr>
            <w:fldChar w:fldCharType="begin"/>
          </w:r>
          <w:r w:rsidRPr="00831F7F">
            <w:rPr>
              <w:noProof w:val="0"/>
              <w:lang w:val="en-GB"/>
            </w:rPr>
            <w:instrText xml:space="preserve"> TOC \o "1-3" \h \z \u </w:instrText>
          </w:r>
          <w:r w:rsidRPr="00831F7F">
            <w:rPr>
              <w:noProof w:val="0"/>
              <w:lang w:val="en-GB"/>
            </w:rPr>
            <w:fldChar w:fldCharType="separate"/>
          </w:r>
          <w:hyperlink w:anchor="_Toc125638738" w:history="1">
            <w:r w:rsidR="00385FB5" w:rsidRPr="001E707D">
              <w:rPr>
                <w:rStyle w:val="Hyperlink"/>
                <w:lang w:val="en-GB"/>
              </w:rPr>
              <w:t>Guidelines for processing personal data as part of study assignments at Södertörn University</w:t>
            </w:r>
            <w:r w:rsidR="00385FB5">
              <w:rPr>
                <w:webHidden/>
              </w:rPr>
              <w:tab/>
            </w:r>
            <w:r w:rsidR="00385FB5">
              <w:rPr>
                <w:webHidden/>
              </w:rPr>
              <w:fldChar w:fldCharType="begin"/>
            </w:r>
            <w:r w:rsidR="00385FB5">
              <w:rPr>
                <w:webHidden/>
              </w:rPr>
              <w:instrText xml:space="preserve"> PAGEREF _Toc125638738 \h </w:instrText>
            </w:r>
            <w:r w:rsidR="00385FB5">
              <w:rPr>
                <w:webHidden/>
              </w:rPr>
            </w:r>
            <w:r w:rsidR="00385FB5">
              <w:rPr>
                <w:webHidden/>
              </w:rPr>
              <w:fldChar w:fldCharType="separate"/>
            </w:r>
            <w:r w:rsidR="00385FB5">
              <w:rPr>
                <w:webHidden/>
              </w:rPr>
              <w:t>1</w:t>
            </w:r>
            <w:r w:rsidR="00385FB5">
              <w:rPr>
                <w:webHidden/>
              </w:rPr>
              <w:fldChar w:fldCharType="end"/>
            </w:r>
          </w:hyperlink>
        </w:p>
        <w:p w14:paraId="4C07173A" w14:textId="06B944E5" w:rsidR="00385FB5" w:rsidRDefault="00385FB5">
          <w:pPr>
            <w:pStyle w:val="TOC1"/>
            <w:rPr>
              <w:color w:val="auto"/>
              <w:sz w:val="22"/>
            </w:rPr>
          </w:pPr>
          <w:hyperlink w:anchor="_Toc125638739" w:history="1">
            <w:r w:rsidRPr="001E707D">
              <w:rPr>
                <w:rStyle w:val="Hyperlink"/>
                <w:lang w:val="en-GB"/>
              </w:rPr>
              <w:t>1.</w:t>
            </w:r>
            <w:r>
              <w:rPr>
                <w:color w:val="auto"/>
                <w:sz w:val="22"/>
              </w:rPr>
              <w:tab/>
            </w:r>
            <w:r w:rsidRPr="001E707D">
              <w:rPr>
                <w:rStyle w:val="Hyperlink"/>
                <w:lang w:val="en-GB"/>
              </w:rPr>
              <w:t>Background</w:t>
            </w:r>
            <w:r>
              <w:rPr>
                <w:webHidden/>
              </w:rPr>
              <w:tab/>
            </w:r>
            <w:r>
              <w:rPr>
                <w:webHidden/>
              </w:rPr>
              <w:fldChar w:fldCharType="begin"/>
            </w:r>
            <w:r>
              <w:rPr>
                <w:webHidden/>
              </w:rPr>
              <w:instrText xml:space="preserve"> PAGEREF _Toc125638739 \h </w:instrText>
            </w:r>
            <w:r>
              <w:rPr>
                <w:webHidden/>
              </w:rPr>
            </w:r>
            <w:r>
              <w:rPr>
                <w:webHidden/>
              </w:rPr>
              <w:fldChar w:fldCharType="separate"/>
            </w:r>
            <w:r>
              <w:rPr>
                <w:webHidden/>
              </w:rPr>
              <w:t>1</w:t>
            </w:r>
            <w:r>
              <w:rPr>
                <w:webHidden/>
              </w:rPr>
              <w:fldChar w:fldCharType="end"/>
            </w:r>
          </w:hyperlink>
        </w:p>
        <w:p w14:paraId="4712D8F2" w14:textId="3EFB33D1" w:rsidR="00385FB5" w:rsidRDefault="00385FB5">
          <w:pPr>
            <w:pStyle w:val="TOC1"/>
            <w:rPr>
              <w:color w:val="auto"/>
              <w:sz w:val="22"/>
            </w:rPr>
          </w:pPr>
          <w:hyperlink w:anchor="_Toc125638740" w:history="1">
            <w:r w:rsidRPr="001E707D">
              <w:rPr>
                <w:rStyle w:val="Hyperlink"/>
                <w:lang w:val="en-GB"/>
              </w:rPr>
              <w:t>2.</w:t>
            </w:r>
            <w:r>
              <w:rPr>
                <w:color w:val="auto"/>
                <w:sz w:val="22"/>
              </w:rPr>
              <w:tab/>
            </w:r>
            <w:r w:rsidRPr="001E707D">
              <w:rPr>
                <w:rStyle w:val="Hyperlink"/>
                <w:lang w:val="en-GB"/>
              </w:rPr>
              <w:t>Description</w:t>
            </w:r>
            <w:r>
              <w:rPr>
                <w:webHidden/>
              </w:rPr>
              <w:tab/>
            </w:r>
            <w:r>
              <w:rPr>
                <w:webHidden/>
              </w:rPr>
              <w:fldChar w:fldCharType="begin"/>
            </w:r>
            <w:r>
              <w:rPr>
                <w:webHidden/>
              </w:rPr>
              <w:instrText xml:space="preserve"> PAGEREF _Toc125638740 \h </w:instrText>
            </w:r>
            <w:r>
              <w:rPr>
                <w:webHidden/>
              </w:rPr>
            </w:r>
            <w:r>
              <w:rPr>
                <w:webHidden/>
              </w:rPr>
              <w:fldChar w:fldCharType="separate"/>
            </w:r>
            <w:r>
              <w:rPr>
                <w:webHidden/>
              </w:rPr>
              <w:t>1</w:t>
            </w:r>
            <w:r>
              <w:rPr>
                <w:webHidden/>
              </w:rPr>
              <w:fldChar w:fldCharType="end"/>
            </w:r>
          </w:hyperlink>
        </w:p>
        <w:p w14:paraId="3919A3B1" w14:textId="38B30C27" w:rsidR="00385FB5" w:rsidRDefault="00385FB5">
          <w:pPr>
            <w:pStyle w:val="TOC1"/>
            <w:rPr>
              <w:color w:val="auto"/>
              <w:sz w:val="22"/>
            </w:rPr>
          </w:pPr>
          <w:hyperlink w:anchor="_Toc125638741" w:history="1">
            <w:r w:rsidRPr="001E707D">
              <w:rPr>
                <w:rStyle w:val="Hyperlink"/>
                <w:lang w:val="en-GB"/>
              </w:rPr>
              <w:t>3.</w:t>
            </w:r>
            <w:r>
              <w:rPr>
                <w:color w:val="auto"/>
                <w:sz w:val="22"/>
              </w:rPr>
              <w:tab/>
            </w:r>
            <w:r w:rsidRPr="001E707D">
              <w:rPr>
                <w:rStyle w:val="Hyperlink"/>
                <w:lang w:val="en-GB"/>
              </w:rPr>
              <w:t>Definitions</w:t>
            </w:r>
            <w:r>
              <w:rPr>
                <w:webHidden/>
              </w:rPr>
              <w:tab/>
            </w:r>
            <w:r>
              <w:rPr>
                <w:webHidden/>
              </w:rPr>
              <w:fldChar w:fldCharType="begin"/>
            </w:r>
            <w:r>
              <w:rPr>
                <w:webHidden/>
              </w:rPr>
              <w:instrText xml:space="preserve"> PAGEREF _Toc125638741 \h </w:instrText>
            </w:r>
            <w:r>
              <w:rPr>
                <w:webHidden/>
              </w:rPr>
            </w:r>
            <w:r>
              <w:rPr>
                <w:webHidden/>
              </w:rPr>
              <w:fldChar w:fldCharType="separate"/>
            </w:r>
            <w:r>
              <w:rPr>
                <w:webHidden/>
              </w:rPr>
              <w:t>1</w:t>
            </w:r>
            <w:r>
              <w:rPr>
                <w:webHidden/>
              </w:rPr>
              <w:fldChar w:fldCharType="end"/>
            </w:r>
          </w:hyperlink>
        </w:p>
        <w:p w14:paraId="27A986BB" w14:textId="0F3F5341" w:rsidR="00385FB5" w:rsidRDefault="00385FB5">
          <w:pPr>
            <w:pStyle w:val="TOC1"/>
            <w:rPr>
              <w:color w:val="auto"/>
              <w:sz w:val="22"/>
            </w:rPr>
          </w:pPr>
          <w:hyperlink w:anchor="_Toc125638742" w:history="1">
            <w:r w:rsidRPr="001E707D">
              <w:rPr>
                <w:rStyle w:val="Hyperlink"/>
                <w:lang w:val="en-GB"/>
              </w:rPr>
              <w:t>4.</w:t>
            </w:r>
            <w:r>
              <w:rPr>
                <w:color w:val="auto"/>
                <w:sz w:val="22"/>
              </w:rPr>
              <w:tab/>
            </w:r>
            <w:r w:rsidRPr="001E707D">
              <w:rPr>
                <w:rStyle w:val="Hyperlink"/>
                <w:lang w:val="en-GB"/>
              </w:rPr>
              <w:t>Routine for personal data processing in study assignments</w:t>
            </w:r>
            <w:r>
              <w:rPr>
                <w:webHidden/>
              </w:rPr>
              <w:tab/>
            </w:r>
            <w:r>
              <w:rPr>
                <w:webHidden/>
              </w:rPr>
              <w:fldChar w:fldCharType="begin"/>
            </w:r>
            <w:r>
              <w:rPr>
                <w:webHidden/>
              </w:rPr>
              <w:instrText xml:space="preserve"> PAGEREF _Toc125638742 \h </w:instrText>
            </w:r>
            <w:r>
              <w:rPr>
                <w:webHidden/>
              </w:rPr>
            </w:r>
            <w:r>
              <w:rPr>
                <w:webHidden/>
              </w:rPr>
              <w:fldChar w:fldCharType="separate"/>
            </w:r>
            <w:r>
              <w:rPr>
                <w:webHidden/>
              </w:rPr>
              <w:t>2</w:t>
            </w:r>
            <w:r>
              <w:rPr>
                <w:webHidden/>
              </w:rPr>
              <w:fldChar w:fldCharType="end"/>
            </w:r>
          </w:hyperlink>
        </w:p>
        <w:p w14:paraId="2DA28E13" w14:textId="1F8CC6F8" w:rsidR="00385FB5" w:rsidRDefault="00385FB5">
          <w:pPr>
            <w:pStyle w:val="TOC2"/>
            <w:rPr>
              <w:sz w:val="22"/>
              <w:szCs w:val="22"/>
            </w:rPr>
          </w:pPr>
          <w:hyperlink w:anchor="_Toc125638743" w:history="1">
            <w:r w:rsidRPr="001E707D">
              <w:rPr>
                <w:rStyle w:val="Hyperlink"/>
                <w:lang w:val="en-GB"/>
              </w:rPr>
              <w:t>4.1.</w:t>
            </w:r>
            <w:r>
              <w:rPr>
                <w:sz w:val="22"/>
                <w:szCs w:val="22"/>
              </w:rPr>
              <w:tab/>
            </w:r>
            <w:r w:rsidRPr="001E707D">
              <w:rPr>
                <w:rStyle w:val="Hyperlink"/>
                <w:lang w:val="en-GB"/>
              </w:rPr>
              <w:t>Step 1: Is personal data processing necessary?</w:t>
            </w:r>
            <w:r>
              <w:rPr>
                <w:webHidden/>
              </w:rPr>
              <w:tab/>
            </w:r>
            <w:r>
              <w:rPr>
                <w:webHidden/>
              </w:rPr>
              <w:fldChar w:fldCharType="begin"/>
            </w:r>
            <w:r>
              <w:rPr>
                <w:webHidden/>
              </w:rPr>
              <w:instrText xml:space="preserve"> PAGEREF _Toc125638743 \h </w:instrText>
            </w:r>
            <w:r>
              <w:rPr>
                <w:webHidden/>
              </w:rPr>
            </w:r>
            <w:r>
              <w:rPr>
                <w:webHidden/>
              </w:rPr>
              <w:fldChar w:fldCharType="separate"/>
            </w:r>
            <w:r>
              <w:rPr>
                <w:webHidden/>
              </w:rPr>
              <w:t>2</w:t>
            </w:r>
            <w:r>
              <w:rPr>
                <w:webHidden/>
              </w:rPr>
              <w:fldChar w:fldCharType="end"/>
            </w:r>
          </w:hyperlink>
        </w:p>
        <w:p w14:paraId="50313615" w14:textId="36ADDA56" w:rsidR="00385FB5" w:rsidRDefault="00385FB5">
          <w:pPr>
            <w:pStyle w:val="TOC2"/>
            <w:rPr>
              <w:sz w:val="22"/>
              <w:szCs w:val="22"/>
            </w:rPr>
          </w:pPr>
          <w:hyperlink w:anchor="_Toc125638744" w:history="1">
            <w:r w:rsidRPr="001E707D">
              <w:rPr>
                <w:rStyle w:val="Hyperlink"/>
                <w:lang w:val="en-GB"/>
              </w:rPr>
              <w:t>4.2.</w:t>
            </w:r>
            <w:r>
              <w:rPr>
                <w:sz w:val="22"/>
                <w:szCs w:val="22"/>
              </w:rPr>
              <w:tab/>
            </w:r>
            <w:r w:rsidRPr="001E707D">
              <w:rPr>
                <w:rStyle w:val="Hyperlink"/>
                <w:lang w:val="en-GB"/>
              </w:rPr>
              <w:t>Step 2 – Define the purpose of the processing and which personal data need collecting</w:t>
            </w:r>
            <w:r>
              <w:rPr>
                <w:webHidden/>
              </w:rPr>
              <w:tab/>
            </w:r>
            <w:r>
              <w:rPr>
                <w:webHidden/>
              </w:rPr>
              <w:fldChar w:fldCharType="begin"/>
            </w:r>
            <w:r>
              <w:rPr>
                <w:webHidden/>
              </w:rPr>
              <w:instrText xml:space="preserve"> PAGEREF _Toc125638744 \h </w:instrText>
            </w:r>
            <w:r>
              <w:rPr>
                <w:webHidden/>
              </w:rPr>
            </w:r>
            <w:r>
              <w:rPr>
                <w:webHidden/>
              </w:rPr>
              <w:fldChar w:fldCharType="separate"/>
            </w:r>
            <w:r>
              <w:rPr>
                <w:webHidden/>
              </w:rPr>
              <w:t>3</w:t>
            </w:r>
            <w:r>
              <w:rPr>
                <w:webHidden/>
              </w:rPr>
              <w:fldChar w:fldCharType="end"/>
            </w:r>
          </w:hyperlink>
        </w:p>
        <w:p w14:paraId="0AF4B2E7" w14:textId="18CE975F" w:rsidR="00385FB5" w:rsidRDefault="00385FB5">
          <w:pPr>
            <w:pStyle w:val="TOC2"/>
            <w:rPr>
              <w:sz w:val="22"/>
              <w:szCs w:val="22"/>
            </w:rPr>
          </w:pPr>
          <w:hyperlink w:anchor="_Toc125638745" w:history="1">
            <w:r w:rsidRPr="001E707D">
              <w:rPr>
                <w:rStyle w:val="Hyperlink"/>
                <w:lang w:val="en-GB"/>
              </w:rPr>
              <w:t>4.3.</w:t>
            </w:r>
            <w:r>
              <w:rPr>
                <w:sz w:val="22"/>
                <w:szCs w:val="22"/>
              </w:rPr>
              <w:tab/>
            </w:r>
            <w:r w:rsidRPr="001E707D">
              <w:rPr>
                <w:rStyle w:val="Hyperlink"/>
                <w:lang w:val="en-GB"/>
              </w:rPr>
              <w:t>Step 3 – Will sensitive personal data will be processed? If yes, is this necessary for the purpose of the study assignment?</w:t>
            </w:r>
            <w:r>
              <w:rPr>
                <w:webHidden/>
              </w:rPr>
              <w:tab/>
            </w:r>
            <w:r>
              <w:rPr>
                <w:webHidden/>
              </w:rPr>
              <w:fldChar w:fldCharType="begin"/>
            </w:r>
            <w:r>
              <w:rPr>
                <w:webHidden/>
              </w:rPr>
              <w:instrText xml:space="preserve"> PAGEREF _Toc125638745 \h </w:instrText>
            </w:r>
            <w:r>
              <w:rPr>
                <w:webHidden/>
              </w:rPr>
            </w:r>
            <w:r>
              <w:rPr>
                <w:webHidden/>
              </w:rPr>
              <w:fldChar w:fldCharType="separate"/>
            </w:r>
            <w:r>
              <w:rPr>
                <w:webHidden/>
              </w:rPr>
              <w:t>3</w:t>
            </w:r>
            <w:r>
              <w:rPr>
                <w:webHidden/>
              </w:rPr>
              <w:fldChar w:fldCharType="end"/>
            </w:r>
          </w:hyperlink>
        </w:p>
        <w:p w14:paraId="687FF147" w14:textId="2CBAE331" w:rsidR="00385FB5" w:rsidRDefault="00385FB5">
          <w:pPr>
            <w:pStyle w:val="TOC2"/>
            <w:rPr>
              <w:sz w:val="22"/>
              <w:szCs w:val="22"/>
            </w:rPr>
          </w:pPr>
          <w:hyperlink w:anchor="_Toc125638746" w:history="1">
            <w:r w:rsidRPr="001E707D">
              <w:rPr>
                <w:rStyle w:val="Hyperlink"/>
                <w:lang w:val="en-GB"/>
              </w:rPr>
              <w:t>4.4.</w:t>
            </w:r>
            <w:r>
              <w:rPr>
                <w:sz w:val="22"/>
                <w:szCs w:val="22"/>
              </w:rPr>
              <w:tab/>
            </w:r>
            <w:r w:rsidRPr="001E707D">
              <w:rPr>
                <w:rStyle w:val="Hyperlink"/>
                <w:lang w:val="en-GB"/>
              </w:rPr>
              <w:t>Step 4 – Decide how personal data will be securely stored and processed during your work</w:t>
            </w:r>
            <w:r>
              <w:rPr>
                <w:webHidden/>
              </w:rPr>
              <w:tab/>
            </w:r>
            <w:r>
              <w:rPr>
                <w:webHidden/>
              </w:rPr>
              <w:fldChar w:fldCharType="begin"/>
            </w:r>
            <w:r>
              <w:rPr>
                <w:webHidden/>
              </w:rPr>
              <w:instrText xml:space="preserve"> PAGEREF _Toc125638746 \h </w:instrText>
            </w:r>
            <w:r>
              <w:rPr>
                <w:webHidden/>
              </w:rPr>
            </w:r>
            <w:r>
              <w:rPr>
                <w:webHidden/>
              </w:rPr>
              <w:fldChar w:fldCharType="separate"/>
            </w:r>
            <w:r>
              <w:rPr>
                <w:webHidden/>
              </w:rPr>
              <w:t>4</w:t>
            </w:r>
            <w:r>
              <w:rPr>
                <w:webHidden/>
              </w:rPr>
              <w:fldChar w:fldCharType="end"/>
            </w:r>
          </w:hyperlink>
        </w:p>
        <w:p w14:paraId="0F5814D3" w14:textId="20903DE3" w:rsidR="00385FB5" w:rsidRDefault="00385FB5">
          <w:pPr>
            <w:pStyle w:val="TOC2"/>
            <w:rPr>
              <w:sz w:val="22"/>
              <w:szCs w:val="22"/>
            </w:rPr>
          </w:pPr>
          <w:hyperlink w:anchor="_Toc125638747" w:history="1">
            <w:r w:rsidRPr="001E707D">
              <w:rPr>
                <w:rStyle w:val="Hyperlink"/>
                <w:lang w:val="en-GB"/>
              </w:rPr>
              <w:t>4.5.</w:t>
            </w:r>
            <w:r>
              <w:rPr>
                <w:sz w:val="22"/>
                <w:szCs w:val="22"/>
              </w:rPr>
              <w:tab/>
            </w:r>
            <w:r w:rsidRPr="001E707D">
              <w:rPr>
                <w:rStyle w:val="Hyperlink"/>
                <w:lang w:val="en-GB"/>
              </w:rPr>
              <w:t>Step 5 – Collecting consent and providing information about personal data processing</w:t>
            </w:r>
            <w:r>
              <w:rPr>
                <w:webHidden/>
              </w:rPr>
              <w:tab/>
            </w:r>
            <w:r>
              <w:rPr>
                <w:webHidden/>
              </w:rPr>
              <w:fldChar w:fldCharType="begin"/>
            </w:r>
            <w:r>
              <w:rPr>
                <w:webHidden/>
              </w:rPr>
              <w:instrText xml:space="preserve"> PAGEREF _Toc125638747 \h </w:instrText>
            </w:r>
            <w:r>
              <w:rPr>
                <w:webHidden/>
              </w:rPr>
            </w:r>
            <w:r>
              <w:rPr>
                <w:webHidden/>
              </w:rPr>
              <w:fldChar w:fldCharType="separate"/>
            </w:r>
            <w:r>
              <w:rPr>
                <w:webHidden/>
              </w:rPr>
              <w:t>4</w:t>
            </w:r>
            <w:r>
              <w:rPr>
                <w:webHidden/>
              </w:rPr>
              <w:fldChar w:fldCharType="end"/>
            </w:r>
          </w:hyperlink>
        </w:p>
        <w:p w14:paraId="4123A8EF" w14:textId="7FDBDAC5" w:rsidR="00385FB5" w:rsidRDefault="00385FB5">
          <w:pPr>
            <w:pStyle w:val="TOC2"/>
            <w:rPr>
              <w:sz w:val="22"/>
              <w:szCs w:val="22"/>
            </w:rPr>
          </w:pPr>
          <w:hyperlink w:anchor="_Toc125638748" w:history="1">
            <w:r w:rsidRPr="001E707D">
              <w:rPr>
                <w:rStyle w:val="Hyperlink"/>
                <w:lang w:val="en-GB"/>
              </w:rPr>
              <w:t>4.6.</w:t>
            </w:r>
            <w:r>
              <w:rPr>
                <w:sz w:val="22"/>
                <w:szCs w:val="22"/>
              </w:rPr>
              <w:tab/>
            </w:r>
            <w:r w:rsidRPr="001E707D">
              <w:rPr>
                <w:rStyle w:val="Hyperlink"/>
                <w:lang w:val="en-GB"/>
              </w:rPr>
              <w:t>Step 6 – Establish a register</w:t>
            </w:r>
            <w:r>
              <w:rPr>
                <w:webHidden/>
              </w:rPr>
              <w:tab/>
            </w:r>
            <w:r>
              <w:rPr>
                <w:webHidden/>
              </w:rPr>
              <w:fldChar w:fldCharType="begin"/>
            </w:r>
            <w:r>
              <w:rPr>
                <w:webHidden/>
              </w:rPr>
              <w:instrText xml:space="preserve"> PAGEREF _Toc125638748 \h </w:instrText>
            </w:r>
            <w:r>
              <w:rPr>
                <w:webHidden/>
              </w:rPr>
            </w:r>
            <w:r>
              <w:rPr>
                <w:webHidden/>
              </w:rPr>
              <w:fldChar w:fldCharType="separate"/>
            </w:r>
            <w:r>
              <w:rPr>
                <w:webHidden/>
              </w:rPr>
              <w:t>5</w:t>
            </w:r>
            <w:r>
              <w:rPr>
                <w:webHidden/>
              </w:rPr>
              <w:fldChar w:fldCharType="end"/>
            </w:r>
          </w:hyperlink>
        </w:p>
        <w:p w14:paraId="1014C134" w14:textId="329F427B" w:rsidR="00385FB5" w:rsidRDefault="00385FB5">
          <w:pPr>
            <w:pStyle w:val="TOC2"/>
            <w:rPr>
              <w:sz w:val="22"/>
              <w:szCs w:val="22"/>
            </w:rPr>
          </w:pPr>
          <w:hyperlink w:anchor="_Toc125638749" w:history="1">
            <w:r w:rsidRPr="001E707D">
              <w:rPr>
                <w:rStyle w:val="Hyperlink"/>
                <w:lang w:val="en-GB"/>
              </w:rPr>
              <w:t>4.7.</w:t>
            </w:r>
            <w:r>
              <w:rPr>
                <w:sz w:val="22"/>
                <w:szCs w:val="22"/>
              </w:rPr>
              <w:tab/>
            </w:r>
            <w:r w:rsidRPr="001E707D">
              <w:rPr>
                <w:rStyle w:val="Hyperlink"/>
                <w:lang w:val="en-GB"/>
              </w:rPr>
              <w:t>Step 7 – Once the study assignment has a pass grade, erase the personal data</w:t>
            </w:r>
            <w:r>
              <w:rPr>
                <w:webHidden/>
              </w:rPr>
              <w:tab/>
            </w:r>
            <w:r>
              <w:rPr>
                <w:webHidden/>
              </w:rPr>
              <w:fldChar w:fldCharType="begin"/>
            </w:r>
            <w:r>
              <w:rPr>
                <w:webHidden/>
              </w:rPr>
              <w:instrText xml:space="preserve"> PAGEREF _Toc125638749 \h </w:instrText>
            </w:r>
            <w:r>
              <w:rPr>
                <w:webHidden/>
              </w:rPr>
            </w:r>
            <w:r>
              <w:rPr>
                <w:webHidden/>
              </w:rPr>
              <w:fldChar w:fldCharType="separate"/>
            </w:r>
            <w:r>
              <w:rPr>
                <w:webHidden/>
              </w:rPr>
              <w:t>5</w:t>
            </w:r>
            <w:r>
              <w:rPr>
                <w:webHidden/>
              </w:rPr>
              <w:fldChar w:fldCharType="end"/>
            </w:r>
          </w:hyperlink>
        </w:p>
        <w:p w14:paraId="4C2B9AA9" w14:textId="07449C58" w:rsidR="00132D4B" w:rsidRPr="00831F7F" w:rsidRDefault="00132D4B">
          <w:pPr>
            <w:rPr>
              <w:lang w:val="en-GB"/>
            </w:rPr>
          </w:pPr>
          <w:r w:rsidRPr="00831F7F">
            <w:rPr>
              <w:b/>
              <w:bCs/>
              <w:lang w:val="en-GB"/>
            </w:rPr>
            <w:fldChar w:fldCharType="end"/>
          </w:r>
        </w:p>
      </w:sdtContent>
    </w:sdt>
    <w:p w14:paraId="413CB4CB" w14:textId="014A471F" w:rsidR="00B76B1D" w:rsidRPr="00831F7F" w:rsidRDefault="00B76B1D" w:rsidP="00132D4B">
      <w:pPr>
        <w:tabs>
          <w:tab w:val="clear" w:pos="170"/>
        </w:tabs>
        <w:spacing w:before="0" w:line="276" w:lineRule="auto"/>
        <w:rPr>
          <w:rFonts w:asciiTheme="majorHAnsi" w:eastAsiaTheme="majorEastAsia" w:hAnsiTheme="majorHAnsi" w:cstheme="majorBidi"/>
          <w:sz w:val="22"/>
          <w:szCs w:val="24"/>
          <w:lang w:val="en-GB"/>
        </w:rPr>
        <w:sectPr w:rsidR="00B76B1D" w:rsidRPr="00831F7F" w:rsidSect="00287E50">
          <w:footerReference w:type="default" r:id="rId19"/>
          <w:type w:val="continuous"/>
          <w:pgSz w:w="11906" w:h="16838" w:code="9"/>
          <w:pgMar w:top="1588" w:right="1531" w:bottom="1701" w:left="2166" w:header="737" w:footer="850" w:gutter="0"/>
          <w:cols w:space="708"/>
          <w:titlePg/>
          <w:docGrid w:linePitch="360"/>
        </w:sectPr>
      </w:pPr>
    </w:p>
    <w:p w14:paraId="5B9ED8E7" w14:textId="123350B5" w:rsidR="007566CB" w:rsidRPr="00831F7F" w:rsidRDefault="007566CB" w:rsidP="007566CB">
      <w:pPr>
        <w:pStyle w:val="Rubrik1"/>
        <w:rPr>
          <w:lang w:val="en-GB"/>
        </w:rPr>
      </w:pPr>
      <w:bookmarkStart w:id="4" w:name="_Toc124930916"/>
      <w:bookmarkStart w:id="5" w:name="_Toc125638739"/>
      <w:bookmarkEnd w:id="3"/>
      <w:r w:rsidRPr="00831F7F">
        <w:rPr>
          <w:lang w:val="en-GB"/>
        </w:rPr>
        <w:t>Background</w:t>
      </w:r>
      <w:bookmarkEnd w:id="4"/>
      <w:bookmarkEnd w:id="5"/>
    </w:p>
    <w:p w14:paraId="30A41AF5" w14:textId="0487D332" w:rsidR="0047528C" w:rsidRPr="00831F7F" w:rsidRDefault="007566CB" w:rsidP="005446E6">
      <w:pPr>
        <w:rPr>
          <w:lang w:val="en-GB"/>
        </w:rPr>
      </w:pPr>
      <w:bookmarkStart w:id="6" w:name="_Hlk40774781"/>
      <w:r w:rsidRPr="00831F7F">
        <w:rPr>
          <w:lang w:val="en-GB"/>
        </w:rPr>
        <w:t xml:space="preserve">One aim of the General Data Protection Regulation (GDPR) is to protect individuals’ </w:t>
      </w:r>
      <w:r w:rsidR="00385FB5">
        <w:rPr>
          <w:lang w:val="en-GB"/>
        </w:rPr>
        <w:t>fundamental</w:t>
      </w:r>
      <w:r w:rsidRPr="00831F7F">
        <w:rPr>
          <w:lang w:val="en-GB"/>
        </w:rPr>
        <w:t xml:space="preserve"> rights and freedoms, especially their right to the protection of </w:t>
      </w:r>
      <w:r w:rsidR="00385FB5">
        <w:rPr>
          <w:lang w:val="en-GB"/>
        </w:rPr>
        <w:t xml:space="preserve">their </w:t>
      </w:r>
      <w:r w:rsidRPr="00831F7F">
        <w:rPr>
          <w:lang w:val="en-GB"/>
        </w:rPr>
        <w:t>personal data.</w:t>
      </w:r>
      <w:r w:rsidR="00D31FFC" w:rsidRPr="00831F7F">
        <w:rPr>
          <w:lang w:val="en-GB"/>
        </w:rPr>
        <w:t xml:space="preserve"> </w:t>
      </w:r>
      <w:r w:rsidRPr="00831F7F">
        <w:rPr>
          <w:lang w:val="en-GB"/>
        </w:rPr>
        <w:t>Södertörn University is the controller for all processing of personal data performed as part of its activities.</w:t>
      </w:r>
      <w:r w:rsidR="00D31FFC" w:rsidRPr="00831F7F">
        <w:rPr>
          <w:lang w:val="en-GB"/>
        </w:rPr>
        <w:t xml:space="preserve"> </w:t>
      </w:r>
      <w:r w:rsidR="005446E6" w:rsidRPr="00831F7F">
        <w:rPr>
          <w:color w:val="000000"/>
          <w:lang w:val="en-GB"/>
        </w:rPr>
        <w:t>This also applies to personal data that students process as part of a</w:t>
      </w:r>
      <w:r w:rsidR="0031303E" w:rsidRPr="00831F7F">
        <w:rPr>
          <w:color w:val="000000"/>
          <w:lang w:val="en-GB"/>
        </w:rPr>
        <w:t xml:space="preserve"> study</w:t>
      </w:r>
      <w:r w:rsidR="005446E6" w:rsidRPr="00831F7F">
        <w:rPr>
          <w:color w:val="000000"/>
          <w:lang w:val="en-GB"/>
        </w:rPr>
        <w:t xml:space="preserve"> assignment</w:t>
      </w:r>
      <w:r w:rsidRPr="00831F7F">
        <w:rPr>
          <w:color w:val="000000"/>
          <w:lang w:val="en-GB"/>
        </w:rPr>
        <w:t>.</w:t>
      </w:r>
      <w:r w:rsidR="00D31FFC" w:rsidRPr="00831F7F">
        <w:rPr>
          <w:lang w:val="en-GB"/>
        </w:rPr>
        <w:t xml:space="preserve"> </w:t>
      </w:r>
      <w:r w:rsidR="005446E6" w:rsidRPr="00831F7F">
        <w:rPr>
          <w:lang w:val="en-GB"/>
        </w:rPr>
        <w:t>For example, as a student, when you write an essay as part of a course or programme, Södertörn University is responsible for any personal data you intend to collect and process.</w:t>
      </w:r>
      <w:r w:rsidR="00D31FFC" w:rsidRPr="00831F7F">
        <w:rPr>
          <w:lang w:val="en-GB"/>
        </w:rPr>
        <w:t xml:space="preserve"> </w:t>
      </w:r>
      <w:r w:rsidR="005446E6" w:rsidRPr="00831F7F">
        <w:rPr>
          <w:color w:val="000000"/>
          <w:lang w:val="en-GB"/>
        </w:rPr>
        <w:t>Your processing of personal data must comply with GDPR and with these guidelines.</w:t>
      </w:r>
    </w:p>
    <w:p w14:paraId="528FC2EC" w14:textId="0D1063B9" w:rsidR="005446E6" w:rsidRPr="00831F7F" w:rsidRDefault="005446E6" w:rsidP="005446E6">
      <w:pPr>
        <w:pStyle w:val="Rubrik1"/>
        <w:rPr>
          <w:lang w:val="en-GB"/>
        </w:rPr>
      </w:pPr>
      <w:bookmarkStart w:id="7" w:name="_Toc124930917"/>
      <w:bookmarkStart w:id="8" w:name="_Toc125638740"/>
      <w:r w:rsidRPr="00831F7F">
        <w:rPr>
          <w:lang w:val="en-GB"/>
        </w:rPr>
        <w:t>Description</w:t>
      </w:r>
      <w:bookmarkEnd w:id="7"/>
      <w:bookmarkEnd w:id="8"/>
    </w:p>
    <w:p w14:paraId="506F2810" w14:textId="63048EBB" w:rsidR="00D31FFC" w:rsidRPr="00831F7F" w:rsidRDefault="005446E6" w:rsidP="005446E6">
      <w:pPr>
        <w:rPr>
          <w:lang w:val="en-GB"/>
        </w:rPr>
      </w:pPr>
      <w:r w:rsidRPr="00831F7F">
        <w:rPr>
          <w:color w:val="000000"/>
          <w:lang w:val="en-GB"/>
        </w:rPr>
        <w:t>These guidelines include a seven-step routine that students must follow when processing personal data as part of an assignment.</w:t>
      </w:r>
      <w:r w:rsidR="00517B21" w:rsidRPr="00831F7F">
        <w:rPr>
          <w:lang w:val="en-GB"/>
        </w:rPr>
        <w:t xml:space="preserve"> </w:t>
      </w:r>
      <w:r w:rsidRPr="00831F7F">
        <w:rPr>
          <w:color w:val="000000"/>
          <w:lang w:val="en-GB"/>
        </w:rPr>
        <w:t>By following the routine, you ensure that you are processing personal data in a legally correct manner.</w:t>
      </w:r>
      <w:r w:rsidR="00D31FFC" w:rsidRPr="00831F7F">
        <w:rPr>
          <w:lang w:val="en-GB"/>
        </w:rPr>
        <w:t xml:space="preserve"> </w:t>
      </w:r>
      <w:r w:rsidRPr="00831F7F">
        <w:rPr>
          <w:color w:val="000000"/>
          <w:lang w:val="en-GB"/>
        </w:rPr>
        <w:t>If you have questions about your assignment, please contact your supervisor.</w:t>
      </w:r>
      <w:r w:rsidR="00D31FFC" w:rsidRPr="00831F7F">
        <w:rPr>
          <w:lang w:val="en-GB"/>
        </w:rPr>
        <w:t xml:space="preserve"> </w:t>
      </w:r>
    </w:p>
    <w:p w14:paraId="51DFEA6B" w14:textId="637BBEFE" w:rsidR="005446E6" w:rsidRPr="00831F7F" w:rsidRDefault="005446E6" w:rsidP="005446E6">
      <w:pPr>
        <w:pStyle w:val="Rubrik1"/>
        <w:rPr>
          <w:lang w:val="en-GB"/>
        </w:rPr>
      </w:pPr>
      <w:bookmarkStart w:id="9" w:name="_Toc124930918"/>
      <w:bookmarkStart w:id="10" w:name="_Toc125638741"/>
      <w:bookmarkEnd w:id="6"/>
      <w:r w:rsidRPr="00831F7F">
        <w:rPr>
          <w:lang w:val="en-GB"/>
        </w:rPr>
        <w:t>Definitions</w:t>
      </w:r>
      <w:bookmarkEnd w:id="9"/>
      <w:bookmarkEnd w:id="10"/>
    </w:p>
    <w:p w14:paraId="46533B40" w14:textId="1D5AF775" w:rsidR="00D31FFC" w:rsidRPr="00831F7F" w:rsidRDefault="0031303E" w:rsidP="005446E6">
      <w:pPr>
        <w:rPr>
          <w:lang w:val="en-GB"/>
        </w:rPr>
      </w:pPr>
      <w:r w:rsidRPr="00831F7F">
        <w:rPr>
          <w:b/>
          <w:bCs/>
          <w:color w:val="000000"/>
          <w:lang w:val="en-GB"/>
        </w:rPr>
        <w:t>Study a</w:t>
      </w:r>
      <w:r w:rsidR="005446E6" w:rsidRPr="00831F7F">
        <w:rPr>
          <w:b/>
          <w:bCs/>
          <w:color w:val="000000"/>
          <w:lang w:val="en-GB"/>
        </w:rPr>
        <w:t xml:space="preserve">ssignment – </w:t>
      </w:r>
      <w:r w:rsidR="005446E6" w:rsidRPr="00831F7F">
        <w:rPr>
          <w:color w:val="000000"/>
          <w:lang w:val="en-GB"/>
        </w:rPr>
        <w:t>A</w:t>
      </w:r>
      <w:r w:rsidRPr="00831F7F">
        <w:rPr>
          <w:color w:val="000000"/>
          <w:lang w:val="en-GB"/>
        </w:rPr>
        <w:t xml:space="preserve"> study</w:t>
      </w:r>
      <w:r w:rsidR="005446E6" w:rsidRPr="00831F7F">
        <w:rPr>
          <w:color w:val="000000"/>
          <w:lang w:val="en-GB"/>
        </w:rPr>
        <w:t xml:space="preserve"> assignment could be a degree project, discussion paper, essay or other assignment that includes the processing of personal data and which is done as part of a course or programme at Bachelor’s or Master’s level.</w:t>
      </w:r>
    </w:p>
    <w:p w14:paraId="0214D41B" w14:textId="7BA84809" w:rsidR="00D31FFC" w:rsidRPr="00831F7F" w:rsidRDefault="005446E6" w:rsidP="005446E6">
      <w:pPr>
        <w:rPr>
          <w:lang w:val="en-GB"/>
        </w:rPr>
      </w:pPr>
      <w:r w:rsidRPr="00831F7F">
        <w:rPr>
          <w:b/>
          <w:bCs/>
          <w:lang w:val="en-GB"/>
        </w:rPr>
        <w:t xml:space="preserve">Personal data – </w:t>
      </w:r>
      <w:r w:rsidRPr="00831F7F">
        <w:rPr>
          <w:lang w:val="en-GB"/>
        </w:rPr>
        <w:t>Personal data are all kinds of information that can be linked, directly or indirectly, to a living person.</w:t>
      </w:r>
      <w:r w:rsidR="00D31FFC" w:rsidRPr="00831F7F">
        <w:rPr>
          <w:lang w:val="en-GB"/>
        </w:rPr>
        <w:t xml:space="preserve"> </w:t>
      </w:r>
      <w:r w:rsidRPr="00831F7F">
        <w:rPr>
          <w:color w:val="000000"/>
          <w:lang w:val="en-GB"/>
        </w:rPr>
        <w:t>This can include names, addresses, email addresses, IP addresses and personal identity numbers.</w:t>
      </w:r>
      <w:r w:rsidR="00D31FFC" w:rsidRPr="00831F7F">
        <w:rPr>
          <w:lang w:val="en-GB"/>
        </w:rPr>
        <w:t xml:space="preserve"> </w:t>
      </w:r>
      <w:r w:rsidRPr="00831F7F">
        <w:rPr>
          <w:color w:val="000000"/>
          <w:lang w:val="en-GB"/>
        </w:rPr>
        <w:t>Photographs and audio recordings may comprise personal data if a person is identifiable.</w:t>
      </w:r>
      <w:r w:rsidR="00033CAF" w:rsidRPr="00831F7F">
        <w:rPr>
          <w:lang w:val="en-GB"/>
        </w:rPr>
        <w:t xml:space="preserve"> </w:t>
      </w:r>
    </w:p>
    <w:p w14:paraId="7419B8B7" w14:textId="667A6251" w:rsidR="00D31FFC" w:rsidRPr="00831F7F" w:rsidRDefault="005446E6" w:rsidP="00680D9A">
      <w:pPr>
        <w:rPr>
          <w:lang w:val="en-GB"/>
        </w:rPr>
      </w:pPr>
      <w:r w:rsidRPr="00831F7F">
        <w:rPr>
          <w:b/>
          <w:bCs/>
          <w:lang w:val="en-GB"/>
        </w:rPr>
        <w:t xml:space="preserve">Personal data processing – </w:t>
      </w:r>
      <w:r w:rsidRPr="00831F7F">
        <w:rPr>
          <w:lang w:val="en-GB"/>
        </w:rPr>
        <w:t>In principle, everything that is done digitally with personal data, from typing them into a computer, storing, scanning, photographing, editing, processing, analysing, printing, emailing, to making a backup and erasure, counts as personal data processing.</w:t>
      </w:r>
      <w:r w:rsidR="00D31FFC" w:rsidRPr="00831F7F">
        <w:rPr>
          <w:lang w:val="en-GB"/>
        </w:rPr>
        <w:t xml:space="preserve"> </w:t>
      </w:r>
      <w:r w:rsidRPr="00831F7F">
        <w:rPr>
          <w:lang w:val="en-GB"/>
        </w:rPr>
        <w:t>P</w:t>
      </w:r>
      <w:r w:rsidRPr="00831F7F">
        <w:rPr>
          <w:color w:val="000000"/>
          <w:lang w:val="en-GB"/>
        </w:rPr>
        <w:t>ersonal data that is collected manually and then compiled in a</w:t>
      </w:r>
      <w:r w:rsidR="00680D9A" w:rsidRPr="00831F7F">
        <w:rPr>
          <w:color w:val="000000"/>
          <w:lang w:val="en-GB"/>
        </w:rPr>
        <w:t>n</w:t>
      </w:r>
      <w:r w:rsidRPr="00831F7F">
        <w:rPr>
          <w:color w:val="000000"/>
          <w:lang w:val="en-GB"/>
        </w:rPr>
        <w:t xml:space="preserve"> </w:t>
      </w:r>
      <w:r w:rsidR="00680D9A" w:rsidRPr="00831F7F">
        <w:rPr>
          <w:color w:val="000000"/>
          <w:lang w:val="en-GB"/>
        </w:rPr>
        <w:t>electronic</w:t>
      </w:r>
      <w:r w:rsidRPr="00831F7F">
        <w:rPr>
          <w:color w:val="000000"/>
          <w:lang w:val="en-GB"/>
        </w:rPr>
        <w:t xml:space="preserve"> format is also considered to be a processing of personal data that is covered by the GDPR.</w:t>
      </w:r>
      <w:r w:rsidR="00D31FFC" w:rsidRPr="00831F7F">
        <w:rPr>
          <w:lang w:val="en-GB"/>
        </w:rPr>
        <w:t xml:space="preserve"> </w:t>
      </w:r>
      <w:r w:rsidR="00680D9A" w:rsidRPr="00831F7F">
        <w:rPr>
          <w:lang w:val="en-GB"/>
        </w:rPr>
        <w:t>One example is a written questionnaire that is then compiled electronically</w:t>
      </w:r>
      <w:r w:rsidRPr="00831F7F">
        <w:rPr>
          <w:lang w:val="en-GB"/>
        </w:rPr>
        <w:t>.</w:t>
      </w:r>
      <w:r w:rsidR="00D31FFC" w:rsidRPr="00831F7F">
        <w:rPr>
          <w:lang w:val="en-GB"/>
        </w:rPr>
        <w:t xml:space="preserve"> </w:t>
      </w:r>
      <w:r w:rsidR="00680D9A" w:rsidRPr="00831F7F">
        <w:rPr>
          <w:color w:val="000000"/>
          <w:lang w:val="en-GB"/>
        </w:rPr>
        <w:t>Sometimes, manual (handwritten) notes are also considered personal data processing if they are adequately structure</w:t>
      </w:r>
      <w:r w:rsidR="00975ED7">
        <w:rPr>
          <w:color w:val="000000"/>
          <w:lang w:val="en-GB"/>
        </w:rPr>
        <w:t>d</w:t>
      </w:r>
      <w:r w:rsidR="00680D9A" w:rsidRPr="00831F7F">
        <w:rPr>
          <w:color w:val="000000"/>
          <w:lang w:val="en-GB"/>
        </w:rPr>
        <w:t>, i.e. if they are included – or are intended for inclusion – in a manual registry that is searchable in a manner that makes it easy to find particular information about a particular person for later use.</w:t>
      </w:r>
      <w:r w:rsidR="00D31FFC" w:rsidRPr="00831F7F">
        <w:rPr>
          <w:lang w:val="en-GB"/>
        </w:rPr>
        <w:t xml:space="preserve"> </w:t>
      </w:r>
    </w:p>
    <w:p w14:paraId="19D04B6E" w14:textId="6E186B0A" w:rsidR="00D31FFC" w:rsidRPr="00831F7F" w:rsidRDefault="00680D9A" w:rsidP="00680D9A">
      <w:pPr>
        <w:rPr>
          <w:lang w:val="en-GB"/>
        </w:rPr>
      </w:pPr>
      <w:r w:rsidRPr="00831F7F">
        <w:rPr>
          <w:b/>
          <w:bCs/>
          <w:color w:val="000000"/>
          <w:lang w:val="en-GB"/>
        </w:rPr>
        <w:t xml:space="preserve">Sensitive personal data </w:t>
      </w:r>
      <w:r w:rsidRPr="00831F7F">
        <w:rPr>
          <w:color w:val="000000"/>
          <w:lang w:val="en-GB"/>
        </w:rPr>
        <w:t>– Sensitive personal data is data about ethnic origin, political opinions, religious or philosophical beliefs, trade union membership, health (e.g. sick leave, pregnancy and doctor’s visits) and a person’s sex life or sexual orientation.</w:t>
      </w:r>
      <w:r w:rsidR="00507281" w:rsidRPr="00831F7F">
        <w:rPr>
          <w:lang w:val="en-GB"/>
        </w:rPr>
        <w:t xml:space="preserve"> </w:t>
      </w:r>
      <w:r w:rsidRPr="00831F7F">
        <w:rPr>
          <w:color w:val="000000"/>
          <w:lang w:val="en-GB"/>
        </w:rPr>
        <w:t>Genetic information (e.g. data from DNA analysis) and biometric data that is used to definitively identify a person (e.g. facial recognition or fingerprints) also comprise sensitive personal data.</w:t>
      </w:r>
    </w:p>
    <w:p w14:paraId="66EA8A9C" w14:textId="4E7AE7CB" w:rsidR="00D31FFC" w:rsidRPr="00831F7F" w:rsidRDefault="00CC2052" w:rsidP="00CC2052">
      <w:pPr>
        <w:rPr>
          <w:lang w:val="en-GB"/>
        </w:rPr>
      </w:pPr>
      <w:r w:rsidRPr="00831F7F">
        <w:rPr>
          <w:b/>
          <w:bCs/>
          <w:color w:val="000000"/>
          <w:lang w:val="en-GB"/>
        </w:rPr>
        <w:t xml:space="preserve">Privacy-sensitive </w:t>
      </w:r>
      <w:r w:rsidR="00680D9A" w:rsidRPr="00831F7F">
        <w:rPr>
          <w:b/>
          <w:bCs/>
          <w:color w:val="000000"/>
          <w:lang w:val="en-GB"/>
        </w:rPr>
        <w:t>person</w:t>
      </w:r>
      <w:r w:rsidRPr="00831F7F">
        <w:rPr>
          <w:b/>
          <w:bCs/>
          <w:color w:val="000000"/>
          <w:lang w:val="en-GB"/>
        </w:rPr>
        <w:t xml:space="preserve">al data </w:t>
      </w:r>
      <w:r w:rsidR="00680D9A" w:rsidRPr="00831F7F">
        <w:rPr>
          <w:color w:val="000000"/>
          <w:lang w:val="en-GB"/>
        </w:rPr>
        <w:t xml:space="preserve">– </w:t>
      </w:r>
      <w:r w:rsidRPr="00831F7F">
        <w:rPr>
          <w:color w:val="000000"/>
          <w:lang w:val="en-GB"/>
        </w:rPr>
        <w:t>There are personal data that are not classed as sensitive personal data, but which may be sensitive in terms of privacy</w:t>
      </w:r>
      <w:r w:rsidR="00680D9A" w:rsidRPr="00831F7F">
        <w:rPr>
          <w:color w:val="000000"/>
          <w:lang w:val="en-GB"/>
        </w:rPr>
        <w:t>.</w:t>
      </w:r>
      <w:r w:rsidR="00D31FFC" w:rsidRPr="00831F7F">
        <w:rPr>
          <w:lang w:val="en-GB"/>
        </w:rPr>
        <w:t xml:space="preserve"> </w:t>
      </w:r>
      <w:r w:rsidRPr="00831F7F">
        <w:rPr>
          <w:color w:val="000000"/>
          <w:lang w:val="en-GB"/>
        </w:rPr>
        <w:t>These could be salary data, information about legal offences (e.g. convictions in criminal cases or suspected involvement in crimes), assessment data (e.g. from appraisals, results from personality tests and personality profiles), information relating to someone’s private life or their social circumstances.</w:t>
      </w:r>
      <w:r w:rsidR="00D31FFC" w:rsidRPr="00831F7F">
        <w:rPr>
          <w:lang w:val="en-GB"/>
        </w:rPr>
        <w:t xml:space="preserve"> </w:t>
      </w:r>
      <w:r w:rsidRPr="00831F7F">
        <w:rPr>
          <w:lang w:val="en-GB"/>
        </w:rPr>
        <w:t>Personal identity numbers are also considered privacy-sensitive personal data.</w:t>
      </w:r>
      <w:r w:rsidR="00D31FFC" w:rsidRPr="00831F7F">
        <w:rPr>
          <w:lang w:val="en-GB"/>
        </w:rPr>
        <w:t xml:space="preserve"> </w:t>
      </w:r>
    </w:p>
    <w:p w14:paraId="4ED45FBB" w14:textId="1CB22C71" w:rsidR="00D31FFC" w:rsidRPr="00831F7F" w:rsidRDefault="00CC2052" w:rsidP="0031303E">
      <w:pPr>
        <w:rPr>
          <w:lang w:val="en-GB"/>
        </w:rPr>
      </w:pPr>
      <w:r w:rsidRPr="00831F7F">
        <w:rPr>
          <w:b/>
          <w:bCs/>
          <w:color w:val="000000"/>
          <w:lang w:val="en-GB"/>
        </w:rPr>
        <w:t xml:space="preserve">Non-sensitive personal data </w:t>
      </w:r>
      <w:r w:rsidRPr="00831F7F">
        <w:rPr>
          <w:color w:val="000000"/>
          <w:lang w:val="en-GB"/>
        </w:rPr>
        <w:t>– Because each piece of data that can be directly or indirectly linked to a living person is considered personal data, the concept of non-sensitive personal data is often used to describe data that is neither sensitive nor privacy-sensitive personal data.</w:t>
      </w:r>
      <w:r w:rsidR="00D31FFC" w:rsidRPr="00831F7F">
        <w:rPr>
          <w:lang w:val="en-GB"/>
        </w:rPr>
        <w:t xml:space="preserve"> </w:t>
      </w:r>
      <w:r w:rsidRPr="00831F7F">
        <w:rPr>
          <w:color w:val="000000"/>
          <w:lang w:val="en-GB"/>
        </w:rPr>
        <w:t xml:space="preserve">Examples of personal data that are normally regarded as non-sensitive are names, telephone numbers, email addresses and </w:t>
      </w:r>
      <w:r w:rsidR="00975ED7">
        <w:rPr>
          <w:color w:val="000000"/>
          <w:lang w:val="en-GB"/>
        </w:rPr>
        <w:t xml:space="preserve">employment </w:t>
      </w:r>
      <w:r w:rsidRPr="00831F7F">
        <w:rPr>
          <w:color w:val="000000"/>
          <w:lang w:val="en-GB"/>
        </w:rPr>
        <w:t>positions.</w:t>
      </w:r>
    </w:p>
    <w:p w14:paraId="446979B3" w14:textId="13356DCA" w:rsidR="00D31FFC" w:rsidRPr="00831F7F" w:rsidRDefault="0031303E" w:rsidP="0031303E">
      <w:pPr>
        <w:rPr>
          <w:lang w:val="en-GB"/>
        </w:rPr>
      </w:pPr>
      <w:r w:rsidRPr="00831F7F">
        <w:rPr>
          <w:b/>
          <w:bCs/>
          <w:color w:val="000000"/>
          <w:lang w:val="en-GB"/>
        </w:rPr>
        <w:t xml:space="preserve">Controller </w:t>
      </w:r>
      <w:r w:rsidRPr="00831F7F">
        <w:rPr>
          <w:color w:val="000000"/>
          <w:lang w:val="en-GB"/>
        </w:rPr>
        <w:t>– The personal data controller is the entity that decides why (purposes) and how personal data must be processed.</w:t>
      </w:r>
      <w:r w:rsidR="00D85FC4" w:rsidRPr="00831F7F">
        <w:rPr>
          <w:lang w:val="en-GB"/>
        </w:rPr>
        <w:t xml:space="preserve"> </w:t>
      </w:r>
      <w:r w:rsidRPr="00831F7F">
        <w:rPr>
          <w:color w:val="000000"/>
          <w:lang w:val="en-GB"/>
        </w:rPr>
        <w:t>W</w:t>
      </w:r>
      <w:r w:rsidR="00975ED7">
        <w:rPr>
          <w:color w:val="000000"/>
          <w:lang w:val="en-GB"/>
        </w:rPr>
        <w:t>h</w:t>
      </w:r>
      <w:r w:rsidRPr="00831F7F">
        <w:rPr>
          <w:color w:val="000000"/>
          <w:lang w:val="en-GB"/>
        </w:rPr>
        <w:t>en personal data is processed as part of a study assignment at Södertörn University, the university is the controller.</w:t>
      </w:r>
      <w:r w:rsidR="00D31FFC" w:rsidRPr="00831F7F">
        <w:rPr>
          <w:lang w:val="en-GB"/>
        </w:rPr>
        <w:t xml:space="preserve"> </w:t>
      </w:r>
    </w:p>
    <w:p w14:paraId="40923219" w14:textId="3DA4367F" w:rsidR="0031303E" w:rsidRPr="00831F7F" w:rsidRDefault="0031303E" w:rsidP="0031303E">
      <w:pPr>
        <w:pStyle w:val="Rubrik1"/>
        <w:rPr>
          <w:lang w:val="en-GB"/>
        </w:rPr>
      </w:pPr>
      <w:bookmarkStart w:id="11" w:name="_Toc124930919"/>
      <w:bookmarkStart w:id="12" w:name="_Toc125638742"/>
      <w:r w:rsidRPr="00831F7F">
        <w:rPr>
          <w:color w:val="000000"/>
          <w:lang w:val="en-GB"/>
        </w:rPr>
        <w:t>Routine for personal data processing in study assignments</w:t>
      </w:r>
      <w:bookmarkEnd w:id="11"/>
      <w:bookmarkEnd w:id="12"/>
    </w:p>
    <w:p w14:paraId="0B01865F" w14:textId="5FCB751C" w:rsidR="0031303E" w:rsidRPr="00831F7F" w:rsidRDefault="0031303E" w:rsidP="0031303E">
      <w:pPr>
        <w:pStyle w:val="Rubrik2"/>
        <w:rPr>
          <w:lang w:val="en-GB"/>
        </w:rPr>
      </w:pPr>
      <w:bookmarkStart w:id="13" w:name="_Toc124930920"/>
      <w:bookmarkStart w:id="14" w:name="_Toc125638743"/>
      <w:r w:rsidRPr="00831F7F">
        <w:rPr>
          <w:lang w:val="en-GB"/>
        </w:rPr>
        <w:t>Step 1: Is personal data processing necessary?</w:t>
      </w:r>
      <w:bookmarkEnd w:id="13"/>
      <w:bookmarkEnd w:id="14"/>
    </w:p>
    <w:p w14:paraId="15D20673" w14:textId="7628983C" w:rsidR="00C6626C" w:rsidRPr="00831F7F" w:rsidRDefault="0031303E" w:rsidP="0031303E">
      <w:pPr>
        <w:rPr>
          <w:lang w:val="en-GB"/>
        </w:rPr>
      </w:pPr>
      <w:bookmarkStart w:id="15" w:name="_Hlk114580766"/>
      <w:r w:rsidRPr="00831F7F">
        <w:rPr>
          <w:color w:val="000000"/>
          <w:lang w:val="en-GB"/>
        </w:rPr>
        <w:t>The first issue you must consider is whether personal data processing is really necessary.</w:t>
      </w:r>
      <w:r w:rsidR="00D31FFC" w:rsidRPr="00831F7F">
        <w:rPr>
          <w:lang w:val="en-GB"/>
        </w:rPr>
        <w:t xml:space="preserve"> </w:t>
      </w:r>
      <w:r w:rsidRPr="00831F7F">
        <w:rPr>
          <w:color w:val="000000"/>
          <w:lang w:val="en-GB"/>
        </w:rPr>
        <w:t xml:space="preserve">If your </w:t>
      </w:r>
      <w:r w:rsidR="00975ED7">
        <w:rPr>
          <w:color w:val="000000"/>
          <w:lang w:val="en-GB"/>
        </w:rPr>
        <w:t>study</w:t>
      </w:r>
      <w:r w:rsidRPr="00831F7F">
        <w:rPr>
          <w:color w:val="000000"/>
          <w:lang w:val="en-GB"/>
        </w:rPr>
        <w:t xml:space="preserve"> could be conducted with the same level of quality but without processing personal data, this is preferable.</w:t>
      </w:r>
      <w:r w:rsidR="00D31FFC" w:rsidRPr="00831F7F">
        <w:rPr>
          <w:lang w:val="en-GB"/>
        </w:rPr>
        <w:t xml:space="preserve"> </w:t>
      </w:r>
      <w:r w:rsidRPr="00831F7F">
        <w:rPr>
          <w:color w:val="000000"/>
          <w:lang w:val="en-GB"/>
        </w:rPr>
        <w:t>GDPR does not apply if you do not use personal data, which makes work easier.</w:t>
      </w:r>
      <w:r w:rsidR="00D31FFC" w:rsidRPr="00831F7F">
        <w:rPr>
          <w:lang w:val="en-GB"/>
        </w:rPr>
        <w:br/>
      </w:r>
      <w:r w:rsidR="00D31FFC" w:rsidRPr="00831F7F">
        <w:rPr>
          <w:lang w:val="en-GB"/>
        </w:rPr>
        <w:br/>
      </w:r>
      <w:r w:rsidRPr="00831F7F">
        <w:rPr>
          <w:lang w:val="en-GB"/>
        </w:rPr>
        <w:t xml:space="preserve">Please remember that all kinds of information that can be linked, directly or indirectly, to a living person </w:t>
      </w:r>
      <w:r w:rsidR="00975ED7">
        <w:rPr>
          <w:lang w:val="en-GB"/>
        </w:rPr>
        <w:t>comprises</w:t>
      </w:r>
      <w:r w:rsidRPr="00831F7F">
        <w:rPr>
          <w:lang w:val="en-GB"/>
        </w:rPr>
        <w:t xml:space="preserve"> personal data.</w:t>
      </w:r>
      <w:r w:rsidR="00D31FFC" w:rsidRPr="00831F7F">
        <w:rPr>
          <w:lang w:val="en-GB"/>
        </w:rPr>
        <w:t xml:space="preserve"> </w:t>
      </w:r>
      <w:r w:rsidRPr="00831F7F">
        <w:rPr>
          <w:color w:val="000000"/>
          <w:lang w:val="en-GB"/>
        </w:rPr>
        <w:t>This means that personal data are not restricted to names, personal identity numbers or email addresses,</w:t>
      </w:r>
      <w:r w:rsidR="00D31FFC" w:rsidRPr="00831F7F">
        <w:rPr>
          <w:lang w:val="en-GB"/>
        </w:rPr>
        <w:t xml:space="preserve"> </w:t>
      </w:r>
      <w:r w:rsidRPr="00831F7F">
        <w:rPr>
          <w:color w:val="000000"/>
          <w:lang w:val="en-GB"/>
        </w:rPr>
        <w:t xml:space="preserve">they could also </w:t>
      </w:r>
      <w:r w:rsidR="00975ED7">
        <w:rPr>
          <w:color w:val="000000"/>
          <w:lang w:val="en-GB"/>
        </w:rPr>
        <w:t>be</w:t>
      </w:r>
      <w:r w:rsidRPr="00831F7F">
        <w:rPr>
          <w:color w:val="000000"/>
          <w:lang w:val="en-GB"/>
        </w:rPr>
        <w:t xml:space="preserve"> a combination of more anonymous data that makes it possible to identify a particular individual.</w:t>
      </w:r>
      <w:r w:rsidR="00D31FFC" w:rsidRPr="00831F7F">
        <w:rPr>
          <w:lang w:val="en-GB"/>
        </w:rPr>
        <w:t xml:space="preserve"> </w:t>
      </w:r>
    </w:p>
    <w:bookmarkEnd w:id="15"/>
    <w:p w14:paraId="50898EE6" w14:textId="75E6D906" w:rsidR="00C6626C" w:rsidRPr="00831F7F" w:rsidRDefault="00351575" w:rsidP="00D31FFC">
      <w:pPr>
        <w:rPr>
          <w:lang w:val="en-GB"/>
        </w:rPr>
      </w:pPr>
      <w:r w:rsidRPr="00831F7F">
        <w:rPr>
          <w:noProof/>
          <w:lang w:val="en-GB"/>
        </w:rPr>
        <mc:AlternateContent>
          <mc:Choice Requires="wps">
            <w:drawing>
              <wp:anchor distT="0" distB="0" distL="114300" distR="114300" simplePos="0" relativeHeight="251669504" behindDoc="0" locked="0" layoutInCell="1" allowOverlap="1" wp14:anchorId="3089B3B3" wp14:editId="013F706D">
                <wp:simplePos x="0" y="0"/>
                <wp:positionH relativeFrom="margin">
                  <wp:posOffset>97790</wp:posOffset>
                </wp:positionH>
                <wp:positionV relativeFrom="paragraph">
                  <wp:posOffset>8890</wp:posOffset>
                </wp:positionV>
                <wp:extent cx="4616450" cy="1397000"/>
                <wp:effectExtent l="0" t="0" r="12700" b="12700"/>
                <wp:wrapNone/>
                <wp:docPr id="1" name="Rektangel: rundade hörn 1"/>
                <wp:cNvGraphicFramePr/>
                <a:graphic xmlns:a="http://schemas.openxmlformats.org/drawingml/2006/main">
                  <a:graphicData uri="http://schemas.microsoft.com/office/word/2010/wordprocessingShape">
                    <wps:wsp>
                      <wps:cNvSpPr/>
                      <wps:spPr>
                        <a:xfrm>
                          <a:off x="0" y="0"/>
                          <a:ext cx="4616450" cy="13970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8B9D460" w14:textId="5A0E428B" w:rsidR="00C6626C" w:rsidRPr="009A18D9" w:rsidRDefault="009A18D9" w:rsidP="009A18D9">
                            <w:pPr>
                              <w:rPr>
                                <w:b/>
                                <w:bCs/>
                              </w:rPr>
                            </w:pPr>
                            <w:r w:rsidRPr="009A18D9">
                              <w:rPr>
                                <w:b/>
                                <w:bCs/>
                                <w:lang w:val="en-GB"/>
                              </w:rPr>
                              <w:t xml:space="preserve">Example: </w:t>
                            </w:r>
                            <w:r w:rsidRPr="009A18D9">
                              <w:rPr>
                                <w:lang w:val="en-GB"/>
                              </w:rPr>
                              <w:t>You want to interview someone who was born</w:t>
                            </w:r>
                            <w:r w:rsidR="00975ED7">
                              <w:rPr>
                                <w:lang w:val="en-GB"/>
                              </w:rPr>
                              <w:t xml:space="preserve"> on</w:t>
                            </w:r>
                            <w:r w:rsidRPr="009A18D9">
                              <w:rPr>
                                <w:lang w:val="en-GB"/>
                              </w:rPr>
                              <w:t xml:space="preserve"> 4 April 2000 and has the postcode 123 45. You write their contact details in a document.</w:t>
                            </w:r>
                            <w:r w:rsidR="00C6626C" w:rsidRPr="009A18D9">
                              <w:t xml:space="preserve"> </w:t>
                            </w:r>
                            <w:r w:rsidRPr="009A18D9">
                              <w:rPr>
                                <w:lang w:val="en-GB"/>
                              </w:rPr>
                              <w:t>There is only one person registered with that postcode and that date of birth.</w:t>
                            </w:r>
                            <w:r w:rsidR="00C6626C" w:rsidRPr="009A18D9">
                              <w:t xml:space="preserve"> </w:t>
                            </w:r>
                            <w:r w:rsidRPr="009A18D9">
                              <w:rPr>
                                <w:color w:val="000000"/>
                                <w:lang w:val="en-GB"/>
                              </w:rPr>
                              <w:t>Altogether, the data can be linked to a living person and thus comprises personal data.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89B3B3" id="Rektangel: rundade hörn 1" o:spid="_x0000_s1026" style="position:absolute;margin-left:7.7pt;margin-top:.7pt;width:363.5pt;height:110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8yOZwIAACQFAAAOAAAAZHJzL2Uyb0RvYy54bWysVFFP2zAQfp+0/2D5fSTpCoyKFFUgpkkI&#10;EDDx7Do2ieT4vLPbpPv1OztpigDtYdqLc/bdfXf+8p3PL/rWsK1C34AteXGUc6ashKqxLyX/+XT9&#10;5RtnPghbCQNWlXynPL9Yfv503rmFmkENplLICMT6RedKXofgFlnmZa1a4Y/AKUtODdiKQFt8ySoU&#10;HaG3Jpvl+UnWAVYOQSrv6fRqcPJlwtdayXCntVeBmZJTbyGtmNZ1XLPluVi8oHB1I8c2xD900YrG&#10;UtEJ6koEwTbYvINqG4ngQYcjCW0GWjdSpTvQbYr8zW0ea+FUuguR491Ek/9/sPJ2++jukWjonF94&#10;MuMteo1t/FJ/rE9k7SayVB+YpMP5SXEyPyZOJfmKr2eneZ7ozA7pDn34rqBl0Sg5wsZWD/RLElNi&#10;e+MD1aX4fRxtDl0kK+yMio0Y+6A0ayqqO0vZSSDq0iDbCvq1QkplQzG4alGp4fiYeto3NWWkkgkw&#10;IuvGmAl7BIjie4899DrGx1SV9DUl539rbEieMlJlsGFKbhsL+BGAoVuNlYf4PUkDNZGl0K97Conm&#10;GqrdPTKEQejeyeuGuL8RPtwLJGXT/6JpDXe0aANdyWG0OKsBf390HuNJcOTlrKNJKbn/tRGoODM/&#10;LEnxrJjP42ilzfz4dEYbfO1Zv/bYTXsJ9McKehecTGaMD2ZvaoT2mYZ6FauSS1hJtUsuA+43l2GY&#10;YHoWpFqtUhiNkxPhxj46GcEjwVFWT/2zQDcKMJB2b2E/VWLxRoJDbMy0sNoE0E3S54HXkXoaxaSh&#10;8dmIs/56n6IOj9vyDwAAAP//AwBQSwMEFAAGAAgAAAAhAHs4uKrYAAAACAEAAA8AAABkcnMvZG93&#10;bnJldi54bWxMT0FOw0AMvCP1DytX4oLohtDSNmRTISTg3LQPcLNuEpH1RtlNm/4ec4LTeDyj8Tjf&#10;Ta5TFxpC69nA0yIBRVx523Jt4Hj4eNyAChHZYueZDNwowK6Y3eWYWX/lPV3KWCsJ4ZChgSbGPtM6&#10;VA05DAvfE4t29oPDKHSotR3wKuGu02mSvGiHLcuFBnt6b6j6LkdnYDt+3cpWn58PGB/GT/LbEmtr&#10;zP18ensFFWmKf2b4rS/VoZBOJz+yDaoTvlqKU1BA5PUyleFkIE1lo4tc/3+g+AEAAP//AwBQSwEC&#10;LQAUAAYACAAAACEAtoM4kv4AAADhAQAAEwAAAAAAAAAAAAAAAAAAAAAAW0NvbnRlbnRfVHlwZXNd&#10;LnhtbFBLAQItABQABgAIAAAAIQA4/SH/1gAAAJQBAAALAAAAAAAAAAAAAAAAAC8BAABfcmVscy8u&#10;cmVsc1BLAQItABQABgAIAAAAIQC3v8yOZwIAACQFAAAOAAAAAAAAAAAAAAAAAC4CAABkcnMvZTJv&#10;RG9jLnhtbFBLAQItABQABgAIAAAAIQB7OLiq2AAAAAgBAAAPAAAAAAAAAAAAAAAAAMEEAABkcnMv&#10;ZG93bnJldi54bWxQSwUGAAAAAAQABADzAAAAxgUAAAAA&#10;" fillcolor="#ffd618 [3204]" strokecolor="#8a7100 [1604]" strokeweight="2pt">
                <v:textbox>
                  <w:txbxContent>
                    <w:p w14:paraId="08B9D460" w14:textId="5A0E428B" w:rsidR="00C6626C" w:rsidRPr="009A18D9" w:rsidRDefault="009A18D9" w:rsidP="009A18D9">
                      <w:pPr>
                        <w:rPr>
                          <w:b/>
                          <w:bCs/>
                        </w:rPr>
                      </w:pPr>
                      <w:r w:rsidRPr="009A18D9">
                        <w:rPr>
                          <w:b/>
                          <w:bCs/>
                          <w:lang w:val="en-GB"/>
                        </w:rPr>
                        <w:t xml:space="preserve">Example: </w:t>
                      </w:r>
                      <w:r w:rsidRPr="009A18D9">
                        <w:rPr>
                          <w:lang w:val="en-GB"/>
                        </w:rPr>
                        <w:t>You want to interview someone who was born</w:t>
                      </w:r>
                      <w:r w:rsidR="00975ED7">
                        <w:rPr>
                          <w:lang w:val="en-GB"/>
                        </w:rPr>
                        <w:t xml:space="preserve"> on</w:t>
                      </w:r>
                      <w:r w:rsidRPr="009A18D9">
                        <w:rPr>
                          <w:lang w:val="en-GB"/>
                        </w:rPr>
                        <w:t xml:space="preserve"> 4 April 2000 and has the postcode 123 45. You write their contact details in a document.</w:t>
                      </w:r>
                      <w:r w:rsidR="00C6626C" w:rsidRPr="009A18D9">
                        <w:t xml:space="preserve"> </w:t>
                      </w:r>
                      <w:r w:rsidRPr="009A18D9">
                        <w:rPr>
                          <w:lang w:val="en-GB"/>
                        </w:rPr>
                        <w:t>There is only one person registered with that postcode and that date of birth.</w:t>
                      </w:r>
                      <w:r w:rsidR="00C6626C" w:rsidRPr="009A18D9">
                        <w:t xml:space="preserve"> </w:t>
                      </w:r>
                      <w:r w:rsidRPr="009A18D9">
                        <w:rPr>
                          <w:color w:val="000000"/>
                          <w:lang w:val="en-GB"/>
                        </w:rPr>
                        <w:t>Altogether, the data can be linked to a living person and thus comprises personal data.</w:t>
                      </w:r>
                    </w:p>
                  </w:txbxContent>
                </v:textbox>
                <w10:wrap anchorx="margin"/>
              </v:roundrect>
            </w:pict>
          </mc:Fallback>
        </mc:AlternateContent>
      </w:r>
    </w:p>
    <w:p w14:paraId="10CDB7E6" w14:textId="77777777" w:rsidR="00C6626C" w:rsidRPr="00831F7F" w:rsidRDefault="00C6626C" w:rsidP="00D31FFC">
      <w:pPr>
        <w:rPr>
          <w:lang w:val="en-GB"/>
        </w:rPr>
      </w:pPr>
    </w:p>
    <w:p w14:paraId="1A06867B" w14:textId="77777777" w:rsidR="00C6626C" w:rsidRPr="00831F7F" w:rsidRDefault="00C6626C" w:rsidP="00D31FFC">
      <w:pPr>
        <w:rPr>
          <w:lang w:val="en-GB"/>
        </w:rPr>
      </w:pPr>
    </w:p>
    <w:p w14:paraId="078469FC" w14:textId="5EC3E3A8" w:rsidR="00C6626C" w:rsidRPr="00831F7F" w:rsidRDefault="00C6626C" w:rsidP="00D31FFC">
      <w:pPr>
        <w:rPr>
          <w:lang w:val="en-GB"/>
        </w:rPr>
      </w:pPr>
    </w:p>
    <w:p w14:paraId="1C019061" w14:textId="030CA5BE" w:rsidR="00B5725F" w:rsidRPr="00831F7F" w:rsidRDefault="00B5725F" w:rsidP="00D31FFC">
      <w:pPr>
        <w:rPr>
          <w:lang w:val="en-GB"/>
        </w:rPr>
      </w:pPr>
    </w:p>
    <w:p w14:paraId="173F2EF6" w14:textId="32F76F7F" w:rsidR="00B5725F" w:rsidRPr="00831F7F" w:rsidRDefault="00E16628" w:rsidP="005B6918">
      <w:pPr>
        <w:rPr>
          <w:lang w:val="en-GB"/>
        </w:rPr>
      </w:pPr>
      <w:bookmarkStart w:id="16" w:name="_Hlk116034461"/>
      <w:r w:rsidRPr="00831F7F">
        <w:rPr>
          <w:lang w:val="en-GB"/>
        </w:rPr>
        <w:t xml:space="preserve">If you wish to conduct an </w:t>
      </w:r>
      <w:r w:rsidRPr="00831F7F">
        <w:rPr>
          <w:color w:val="000000"/>
          <w:lang w:val="en-GB"/>
        </w:rPr>
        <w:t>“</w:t>
      </w:r>
      <w:r w:rsidR="0031303E" w:rsidRPr="00831F7F">
        <w:rPr>
          <w:color w:val="000000"/>
          <w:lang w:val="en-GB"/>
        </w:rPr>
        <w:t>anonym</w:t>
      </w:r>
      <w:r w:rsidRPr="00831F7F">
        <w:rPr>
          <w:color w:val="000000"/>
          <w:lang w:val="en-GB"/>
        </w:rPr>
        <w:t>ous</w:t>
      </w:r>
      <w:r w:rsidR="0031303E" w:rsidRPr="00831F7F">
        <w:rPr>
          <w:color w:val="000000"/>
          <w:lang w:val="en-GB"/>
        </w:rPr>
        <w:t xml:space="preserve">” </w:t>
      </w:r>
      <w:r w:rsidRPr="00831F7F">
        <w:rPr>
          <w:color w:val="000000"/>
          <w:lang w:val="en-GB"/>
        </w:rPr>
        <w:t xml:space="preserve">survey as part of your study assignment, remember that this is usually regarded as processing personal data according to the </w:t>
      </w:r>
      <w:r w:rsidR="0031303E" w:rsidRPr="00831F7F">
        <w:rPr>
          <w:color w:val="000000"/>
          <w:lang w:val="en-GB"/>
        </w:rPr>
        <w:t>GDPR.</w:t>
      </w:r>
      <w:r w:rsidR="00B5725F" w:rsidRPr="00831F7F">
        <w:rPr>
          <w:lang w:val="en-GB"/>
        </w:rPr>
        <w:t xml:space="preserve"> </w:t>
      </w:r>
      <w:r w:rsidRPr="00831F7F">
        <w:rPr>
          <w:color w:val="000000"/>
          <w:lang w:val="en-GB"/>
        </w:rPr>
        <w:t>Data is only anonymous if it is absolutely impossible for anyone to link the data to an individual.</w:t>
      </w:r>
      <w:r w:rsidR="00B5725F" w:rsidRPr="00831F7F">
        <w:rPr>
          <w:lang w:val="en-GB"/>
        </w:rPr>
        <w:t xml:space="preserve"> </w:t>
      </w:r>
      <w:r w:rsidR="005B6918" w:rsidRPr="00831F7F">
        <w:rPr>
          <w:color w:val="000000"/>
          <w:lang w:val="en-GB"/>
        </w:rPr>
        <w:t xml:space="preserve">GDPR applies if the survey tool </w:t>
      </w:r>
      <w:r w:rsidRPr="00831F7F">
        <w:rPr>
          <w:color w:val="000000"/>
          <w:lang w:val="en-GB"/>
        </w:rPr>
        <w:t>log</w:t>
      </w:r>
      <w:r w:rsidR="005B6918" w:rsidRPr="00831F7F">
        <w:rPr>
          <w:color w:val="000000"/>
          <w:lang w:val="en-GB"/>
        </w:rPr>
        <w:t xml:space="preserve">s the </w:t>
      </w:r>
      <w:r w:rsidRPr="00831F7F">
        <w:rPr>
          <w:color w:val="000000"/>
          <w:lang w:val="en-GB"/>
        </w:rPr>
        <w:t>IP</w:t>
      </w:r>
      <w:r w:rsidR="005B6918" w:rsidRPr="00831F7F">
        <w:rPr>
          <w:color w:val="000000"/>
          <w:lang w:val="en-GB"/>
        </w:rPr>
        <w:t xml:space="preserve"> </w:t>
      </w:r>
      <w:r w:rsidRPr="00831F7F">
        <w:rPr>
          <w:color w:val="000000"/>
          <w:lang w:val="en-GB"/>
        </w:rPr>
        <w:t>a</w:t>
      </w:r>
      <w:r w:rsidR="005B6918" w:rsidRPr="00831F7F">
        <w:rPr>
          <w:color w:val="000000"/>
          <w:lang w:val="en-GB"/>
        </w:rPr>
        <w:t>d</w:t>
      </w:r>
      <w:r w:rsidRPr="00831F7F">
        <w:rPr>
          <w:color w:val="000000"/>
          <w:lang w:val="en-GB"/>
        </w:rPr>
        <w:t>dress</w:t>
      </w:r>
      <w:r w:rsidR="005B6918" w:rsidRPr="00831F7F">
        <w:rPr>
          <w:color w:val="000000"/>
          <w:lang w:val="en-GB"/>
        </w:rPr>
        <w:t xml:space="preserve"> or saves some form of indirect information about the person who responded to the survey</w:t>
      </w:r>
      <w:r w:rsidRPr="00831F7F">
        <w:rPr>
          <w:color w:val="000000"/>
          <w:lang w:val="en-GB"/>
        </w:rPr>
        <w:t>.</w:t>
      </w:r>
      <w:r w:rsidR="00B5725F" w:rsidRPr="00831F7F">
        <w:rPr>
          <w:lang w:val="en-GB"/>
        </w:rPr>
        <w:t xml:space="preserve"> </w:t>
      </w:r>
      <w:r w:rsidR="005B6918" w:rsidRPr="00831F7F">
        <w:rPr>
          <w:lang w:val="en-GB"/>
        </w:rPr>
        <w:t>Additionally, the use of free text responses always entails a risk that the respondent submits direct or indirect personal data about themself or others.</w:t>
      </w:r>
      <w:r w:rsidR="00C261B2" w:rsidRPr="00831F7F">
        <w:rPr>
          <w:lang w:val="en-GB"/>
        </w:rPr>
        <w:t xml:space="preserve"> </w:t>
      </w:r>
      <w:r w:rsidR="005B6918" w:rsidRPr="00831F7F">
        <w:rPr>
          <w:lang w:val="en-GB"/>
        </w:rPr>
        <w:t>You should assume that most surveys entail collecting some form of personal data, at least during the collection phase.</w:t>
      </w:r>
    </w:p>
    <w:p w14:paraId="7D4FD4CE" w14:textId="4C6F175A" w:rsidR="003A40B2" w:rsidRPr="00831F7F" w:rsidRDefault="003A40B2" w:rsidP="003A40B2">
      <w:pPr>
        <w:pStyle w:val="Rubrik2"/>
        <w:rPr>
          <w:lang w:val="en-GB"/>
        </w:rPr>
      </w:pPr>
      <w:bookmarkStart w:id="17" w:name="_Toc124930921"/>
      <w:bookmarkStart w:id="18" w:name="_Toc125638744"/>
      <w:bookmarkEnd w:id="16"/>
      <w:r w:rsidRPr="00831F7F">
        <w:rPr>
          <w:szCs w:val="28"/>
          <w:lang w:val="en-GB"/>
        </w:rPr>
        <w:t>S</w:t>
      </w:r>
      <w:r w:rsidRPr="00831F7F">
        <w:rPr>
          <w:color w:val="000000"/>
          <w:szCs w:val="28"/>
          <w:lang w:val="en-GB"/>
        </w:rPr>
        <w:t>tep 2 – Define the purpose of the processing and which personal data need collecting</w:t>
      </w:r>
      <w:bookmarkEnd w:id="17"/>
      <w:bookmarkEnd w:id="18"/>
    </w:p>
    <w:p w14:paraId="0A45C7AF" w14:textId="31CFCA47" w:rsidR="00D31FFC" w:rsidRPr="00831F7F" w:rsidRDefault="003A40B2" w:rsidP="003A40B2">
      <w:pPr>
        <w:rPr>
          <w:lang w:val="en-GB"/>
        </w:rPr>
      </w:pPr>
      <w:bookmarkStart w:id="19" w:name="_Hlk114580806"/>
      <w:r w:rsidRPr="00831F7F">
        <w:rPr>
          <w:color w:val="000000"/>
          <w:lang w:val="en-GB"/>
        </w:rPr>
        <w:t>Before you begin collecting personal data, you must decide which personal data will be collected and for what purpose.</w:t>
      </w:r>
      <w:r w:rsidR="00D31FFC" w:rsidRPr="00831F7F">
        <w:rPr>
          <w:lang w:val="en-GB"/>
        </w:rPr>
        <w:t xml:space="preserve"> </w:t>
      </w:r>
      <w:r w:rsidRPr="00831F7F">
        <w:rPr>
          <w:color w:val="000000"/>
          <w:lang w:val="en-GB"/>
        </w:rPr>
        <w:t xml:space="preserve">If you are going to do a study assignment this should not be a difficult task, as the purpose of the personal data processing is to conduct the survey that is necessary for </w:t>
      </w:r>
      <w:r w:rsidR="00975ED7">
        <w:rPr>
          <w:color w:val="000000"/>
          <w:lang w:val="en-GB"/>
        </w:rPr>
        <w:t xml:space="preserve">doing this </w:t>
      </w:r>
      <w:r w:rsidRPr="00831F7F">
        <w:rPr>
          <w:color w:val="000000"/>
          <w:lang w:val="en-GB"/>
        </w:rPr>
        <w:t>assignment.</w:t>
      </w:r>
      <w:r w:rsidR="00D31FFC" w:rsidRPr="00831F7F">
        <w:rPr>
          <w:lang w:val="en-GB"/>
        </w:rPr>
        <w:t xml:space="preserve"> </w:t>
      </w:r>
      <w:r w:rsidRPr="00831F7F">
        <w:rPr>
          <w:color w:val="000000"/>
          <w:lang w:val="en-GB"/>
        </w:rPr>
        <w:t xml:space="preserve">However, it is important that you consider the purpose of </w:t>
      </w:r>
      <w:r w:rsidR="00975ED7">
        <w:rPr>
          <w:color w:val="000000"/>
          <w:lang w:val="en-GB"/>
        </w:rPr>
        <w:t xml:space="preserve">the </w:t>
      </w:r>
      <w:r w:rsidRPr="00831F7F">
        <w:rPr>
          <w:color w:val="000000"/>
          <w:lang w:val="en-GB"/>
        </w:rPr>
        <w:t>assignment</w:t>
      </w:r>
      <w:r w:rsidR="00975ED7">
        <w:rPr>
          <w:color w:val="000000"/>
          <w:lang w:val="en-GB"/>
        </w:rPr>
        <w:t>,</w:t>
      </w:r>
      <w:r w:rsidRPr="00831F7F">
        <w:rPr>
          <w:color w:val="000000"/>
          <w:lang w:val="en-GB"/>
        </w:rPr>
        <w:t xml:space="preserve"> so you can decide which personal data you need to process.</w:t>
      </w:r>
    </w:p>
    <w:bookmarkEnd w:id="19"/>
    <w:p w14:paraId="4869E009" w14:textId="4CD641F7" w:rsidR="00DE3A7A" w:rsidRPr="00831F7F" w:rsidRDefault="00DE3A7A" w:rsidP="00D31FFC">
      <w:pPr>
        <w:rPr>
          <w:lang w:val="en-GB"/>
        </w:rPr>
      </w:pPr>
      <w:r w:rsidRPr="00831F7F">
        <w:rPr>
          <w:noProof/>
          <w:lang w:val="en-GB"/>
        </w:rPr>
        <mc:AlternateContent>
          <mc:Choice Requires="wps">
            <w:drawing>
              <wp:anchor distT="0" distB="0" distL="114300" distR="114300" simplePos="0" relativeHeight="251671552" behindDoc="0" locked="0" layoutInCell="1" allowOverlap="1" wp14:anchorId="2BA92A2D" wp14:editId="79C8A477">
                <wp:simplePos x="0" y="0"/>
                <wp:positionH relativeFrom="margin">
                  <wp:posOffset>159476</wp:posOffset>
                </wp:positionH>
                <wp:positionV relativeFrom="paragraph">
                  <wp:posOffset>2086</wp:posOffset>
                </wp:positionV>
                <wp:extent cx="4718050" cy="2062843"/>
                <wp:effectExtent l="0" t="0" r="25400" b="13970"/>
                <wp:wrapNone/>
                <wp:docPr id="3" name="Rektangel: rundade hörn 3"/>
                <wp:cNvGraphicFramePr/>
                <a:graphic xmlns:a="http://schemas.openxmlformats.org/drawingml/2006/main">
                  <a:graphicData uri="http://schemas.microsoft.com/office/word/2010/wordprocessingShape">
                    <wps:wsp>
                      <wps:cNvSpPr/>
                      <wps:spPr>
                        <a:xfrm>
                          <a:off x="0" y="0"/>
                          <a:ext cx="4718050" cy="2062843"/>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24CC166" w14:textId="2EA803DD" w:rsidR="00DE3A7A" w:rsidRPr="00FC4631" w:rsidRDefault="009A18D9" w:rsidP="00FC4631">
                            <w:pPr>
                              <w:rPr>
                                <w:b/>
                                <w:bCs/>
                                <w:szCs w:val="20"/>
                              </w:rPr>
                            </w:pPr>
                            <w:r w:rsidRPr="009A18D9">
                              <w:rPr>
                                <w:b/>
                                <w:bCs/>
                                <w:color w:val="000000"/>
                                <w:szCs w:val="20"/>
                                <w:lang w:val="en-GB"/>
                              </w:rPr>
                              <w:t xml:space="preserve">Example: </w:t>
                            </w:r>
                            <w:r w:rsidRPr="009A18D9">
                              <w:rPr>
                                <w:color w:val="000000"/>
                                <w:szCs w:val="20"/>
                                <w:lang w:val="en-GB"/>
                              </w:rPr>
                              <w:t>You are going to do a degree project in which you want to investigate people’s opinions about social media.</w:t>
                            </w:r>
                            <w:r w:rsidR="00DE3A7A" w:rsidRPr="009A18D9">
                              <w:rPr>
                                <w:szCs w:val="20"/>
                              </w:rPr>
                              <w:t xml:space="preserve"> </w:t>
                            </w:r>
                            <w:r w:rsidR="00FC4631" w:rsidRPr="00FC4631">
                              <w:rPr>
                                <w:color w:val="000000"/>
                                <w:szCs w:val="20"/>
                                <w:lang w:val="en-GB"/>
                              </w:rPr>
                              <w:t>As part of this, you want to interview ten people</w:t>
                            </w:r>
                            <w:r w:rsidRPr="00FC4631">
                              <w:rPr>
                                <w:color w:val="000000"/>
                                <w:szCs w:val="20"/>
                                <w:lang w:val="en-GB"/>
                              </w:rPr>
                              <w:t>.</w:t>
                            </w:r>
                            <w:r w:rsidR="00DE3A7A" w:rsidRPr="00FC4631">
                              <w:rPr>
                                <w:szCs w:val="20"/>
                              </w:rPr>
                              <w:t xml:space="preserve"> </w:t>
                            </w:r>
                            <w:r w:rsidR="00FC4631" w:rsidRPr="00FC4631">
                              <w:rPr>
                                <w:color w:val="000000"/>
                                <w:szCs w:val="20"/>
                                <w:lang w:val="en-GB"/>
                              </w:rPr>
                              <w:t xml:space="preserve">To </w:t>
                            </w:r>
                            <w:r w:rsidR="00975ED7">
                              <w:rPr>
                                <w:color w:val="000000"/>
                                <w:szCs w:val="20"/>
                                <w:lang w:val="en-GB"/>
                              </w:rPr>
                              <w:t>book times for</w:t>
                            </w:r>
                            <w:r w:rsidR="00FC4631" w:rsidRPr="00FC4631">
                              <w:rPr>
                                <w:color w:val="000000"/>
                                <w:szCs w:val="20"/>
                                <w:lang w:val="en-GB"/>
                              </w:rPr>
                              <w:t xml:space="preserve"> these interviews, you may need to collect the participants’ names, email addresses and phone numbers.</w:t>
                            </w:r>
                            <w:r w:rsidR="00DE3A7A" w:rsidRPr="00FC4631">
                              <w:rPr>
                                <w:szCs w:val="20"/>
                              </w:rPr>
                              <w:t xml:space="preserve"> </w:t>
                            </w:r>
                            <w:r w:rsidR="00FC4631" w:rsidRPr="00FC4631">
                              <w:rPr>
                                <w:szCs w:val="20"/>
                                <w:lang w:val="en-GB"/>
                              </w:rPr>
                              <w:t>You could state the purpose of processing the personal data in the following manner:</w:t>
                            </w:r>
                            <w:r w:rsidR="00DE3A7A" w:rsidRPr="00FC4631">
                              <w:rPr>
                                <w:szCs w:val="20"/>
                              </w:rPr>
                              <w:br/>
                            </w:r>
                            <w:r w:rsidR="00FC4631" w:rsidRPr="00FC4631">
                              <w:rPr>
                                <w:color w:val="000000"/>
                                <w:szCs w:val="20"/>
                                <w:lang w:val="en-GB"/>
                              </w:rPr>
                              <w:t>“The purpose of my degree project is to investigate people’s opinions about social media.</w:t>
                            </w:r>
                            <w:r w:rsidR="00DE3A7A" w:rsidRPr="00FC4631">
                              <w:rPr>
                                <w:szCs w:val="20"/>
                              </w:rPr>
                              <w:t xml:space="preserve"> </w:t>
                            </w:r>
                            <w:r w:rsidR="00FC4631" w:rsidRPr="00FC4631">
                              <w:rPr>
                                <w:color w:val="000000"/>
                                <w:szCs w:val="20"/>
                                <w:lang w:val="en-GB"/>
                              </w:rPr>
                              <w:t>To do this, I need to process the following personal data: your name, email address and phone number.”</w:t>
                            </w:r>
                          </w:p>
                          <w:p w14:paraId="23F9558D" w14:textId="5A4CE07B" w:rsidR="00DE3A7A" w:rsidRPr="00730961" w:rsidRDefault="00DE3A7A" w:rsidP="00DE3A7A">
                            <w:pPr>
                              <w:rPr>
                                <w:b/>
                                <w:bC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A92A2D" id="Rektangel: rundade hörn 3" o:spid="_x0000_s1027" style="position:absolute;margin-left:12.55pt;margin-top:.15pt;width:371.5pt;height:162.4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MAcbAIAACsFAAAOAAAAZHJzL2Uyb0RvYy54bWysVE1v2zAMvQ/YfxB0X+1k6ceCOEXQosOA&#10;oi3aDj0rshQbkEWNUmJnv36U7DhFW+wwzAeZEskn6ulRi8uuMWyn0NdgCz45yTlTVkJZ203Bfz7f&#10;fLngzAdhS2HAqoLvleeXy8+fFq2bqylUYEqFjECsn7eu4FUIbp5lXlaqEf4EnLLk1ICNCDTFTVai&#10;aAm9Mdk0z8+yFrB0CFJ5T6vXvZMvE77WSoZ7rb0KzBScagtpxDSu45gtF2K+QeGqWg5liH+oohG1&#10;pU1HqGsRBNti/Q6qqSWCBx1OJDQZaF1Llc5Ap5nkb07zVAmn0lmIHO9Gmvz/g5V3uyf3gERD6/zc&#10;kxlP0Wls4p/qY10iaz+SpbrAJC3OzicX+SlxKsk3zc+mF7Ovkc7smO7Qh+8KGhaNgiNsbflIV5KY&#10;ErtbH/r4QxwlH6tIVtgbFQsx9lFpVpe07zRlJ4GoK4NsJ+hqhZTKhknvqkSp+uXTnL6hqDEjlZgA&#10;I7KujRmxB4AovvfYfa1DfExVSV9jcv63wvrkMSPtDDaMyU1tAT8CMHSqYec+/kBST01kKXTrjrih&#10;9ouRcWUN5f4BGUKvd+/kTU1XcCt8eBBIAqdro6YN9zRoA23BYbA4qwB/f7Qe40l35OWspYYpuP+1&#10;Fag4Mz8sKfLbZDaLHZYms9PzKU3wtWf92mO3zRXQxU3oeXAymTE+mIOpEZoX6u1V3JVcwkrau+Ay&#10;4GFyFfpGptdBqtUqhVFXORFu7ZOTETzyHNX13L0IdIMOA0n4Dg7NJeZvlNjHxkwLq20AXSeZHnkd&#10;boA6MklpeD1iy7+ep6jjG7f8AwAA//8DAFBLAwQUAAYACAAAACEA7XutKNkAAAAHAQAADwAAAGRy&#10;cy9kb3ducmV2LnhtbEyOwW7CMBBE75X6D9ZW4lIVhyAopHFQhdRybugHLPGSRI3XUexA+PtuT/T4&#10;NKOZl+8m16kLDaH1bGAxT0ARV962XBv4Pn68bECFiGyx80wGbhRgVzw+5JhZf+UvupSxVjLCIUMD&#10;TYx9pnWoGnIY5r4nluzsB4dRcKi1HfAq467TaZKstcOW5aHBnvYNVT/l6Axsx8OtbPV5ecT4PH6S&#10;35ZYW2NmT9P7G6hIU7yX4U9f1KEQp5Mf2QbVGUhXC2kaWIKS9HW9ETwJpqsUdJHr//7FLwAAAP//&#10;AwBQSwECLQAUAAYACAAAACEAtoM4kv4AAADhAQAAEwAAAAAAAAAAAAAAAAAAAAAAW0NvbnRlbnRf&#10;VHlwZXNdLnhtbFBLAQItABQABgAIAAAAIQA4/SH/1gAAAJQBAAALAAAAAAAAAAAAAAAAAC8BAABf&#10;cmVscy8ucmVsc1BLAQItABQABgAIAAAAIQDjRMAcbAIAACsFAAAOAAAAAAAAAAAAAAAAAC4CAABk&#10;cnMvZTJvRG9jLnhtbFBLAQItABQABgAIAAAAIQDte60o2QAAAAcBAAAPAAAAAAAAAAAAAAAAAMYE&#10;AABkcnMvZG93bnJldi54bWxQSwUGAAAAAAQABADzAAAAzAUAAAAA&#10;" fillcolor="#ffd618 [3204]" strokecolor="#8a7100 [1604]" strokeweight="2pt">
                <v:textbox>
                  <w:txbxContent>
                    <w:p w14:paraId="524CC166" w14:textId="2EA803DD" w:rsidR="00DE3A7A" w:rsidRPr="00FC4631" w:rsidRDefault="009A18D9" w:rsidP="00FC4631">
                      <w:pPr>
                        <w:rPr>
                          <w:b/>
                          <w:bCs/>
                          <w:szCs w:val="20"/>
                        </w:rPr>
                      </w:pPr>
                      <w:r w:rsidRPr="009A18D9">
                        <w:rPr>
                          <w:b/>
                          <w:bCs/>
                          <w:color w:val="000000"/>
                          <w:szCs w:val="20"/>
                          <w:lang w:val="en-GB"/>
                        </w:rPr>
                        <w:t xml:space="preserve">Example: </w:t>
                      </w:r>
                      <w:r w:rsidRPr="009A18D9">
                        <w:rPr>
                          <w:color w:val="000000"/>
                          <w:szCs w:val="20"/>
                          <w:lang w:val="en-GB"/>
                        </w:rPr>
                        <w:t>You are going to do a degree project in which you want to investigate people’s opinions about social media.</w:t>
                      </w:r>
                      <w:r w:rsidR="00DE3A7A" w:rsidRPr="009A18D9">
                        <w:rPr>
                          <w:szCs w:val="20"/>
                        </w:rPr>
                        <w:t xml:space="preserve"> </w:t>
                      </w:r>
                      <w:r w:rsidR="00FC4631" w:rsidRPr="00FC4631">
                        <w:rPr>
                          <w:color w:val="000000"/>
                          <w:szCs w:val="20"/>
                          <w:lang w:val="en-GB"/>
                        </w:rPr>
                        <w:t>As part of this, you want to interview ten people</w:t>
                      </w:r>
                      <w:r w:rsidRPr="00FC4631">
                        <w:rPr>
                          <w:color w:val="000000"/>
                          <w:szCs w:val="20"/>
                          <w:lang w:val="en-GB"/>
                        </w:rPr>
                        <w:t>.</w:t>
                      </w:r>
                      <w:r w:rsidR="00DE3A7A" w:rsidRPr="00FC4631">
                        <w:rPr>
                          <w:szCs w:val="20"/>
                        </w:rPr>
                        <w:t xml:space="preserve"> </w:t>
                      </w:r>
                      <w:r w:rsidR="00FC4631" w:rsidRPr="00FC4631">
                        <w:rPr>
                          <w:color w:val="000000"/>
                          <w:szCs w:val="20"/>
                          <w:lang w:val="en-GB"/>
                        </w:rPr>
                        <w:t xml:space="preserve">To </w:t>
                      </w:r>
                      <w:r w:rsidR="00975ED7">
                        <w:rPr>
                          <w:color w:val="000000"/>
                          <w:szCs w:val="20"/>
                          <w:lang w:val="en-GB"/>
                        </w:rPr>
                        <w:t>book times for</w:t>
                      </w:r>
                      <w:r w:rsidR="00FC4631" w:rsidRPr="00FC4631">
                        <w:rPr>
                          <w:color w:val="000000"/>
                          <w:szCs w:val="20"/>
                          <w:lang w:val="en-GB"/>
                        </w:rPr>
                        <w:t xml:space="preserve"> these interviews, you may need to collect the participants’ names, email addresses and phone numbers.</w:t>
                      </w:r>
                      <w:r w:rsidR="00DE3A7A" w:rsidRPr="00FC4631">
                        <w:rPr>
                          <w:szCs w:val="20"/>
                        </w:rPr>
                        <w:t xml:space="preserve"> </w:t>
                      </w:r>
                      <w:r w:rsidR="00FC4631" w:rsidRPr="00FC4631">
                        <w:rPr>
                          <w:szCs w:val="20"/>
                          <w:lang w:val="en-GB"/>
                        </w:rPr>
                        <w:t>You could state the purpose of processing the personal data in the following manner:</w:t>
                      </w:r>
                      <w:r w:rsidR="00DE3A7A" w:rsidRPr="00FC4631">
                        <w:rPr>
                          <w:szCs w:val="20"/>
                        </w:rPr>
                        <w:br/>
                      </w:r>
                      <w:r w:rsidR="00FC4631" w:rsidRPr="00FC4631">
                        <w:rPr>
                          <w:color w:val="000000"/>
                          <w:szCs w:val="20"/>
                          <w:lang w:val="en-GB"/>
                        </w:rPr>
                        <w:t>“The purpose of my degree project is to investigate people’s opinions about social media.</w:t>
                      </w:r>
                      <w:r w:rsidR="00DE3A7A" w:rsidRPr="00FC4631">
                        <w:rPr>
                          <w:szCs w:val="20"/>
                        </w:rPr>
                        <w:t xml:space="preserve"> </w:t>
                      </w:r>
                      <w:r w:rsidR="00FC4631" w:rsidRPr="00FC4631">
                        <w:rPr>
                          <w:color w:val="000000"/>
                          <w:szCs w:val="20"/>
                          <w:lang w:val="en-GB"/>
                        </w:rPr>
                        <w:t>To do this, I need to process the following personal data: your name, email address and phone number.”</w:t>
                      </w:r>
                    </w:p>
                    <w:p w14:paraId="23F9558D" w14:textId="5A4CE07B" w:rsidR="00DE3A7A" w:rsidRPr="00730961" w:rsidRDefault="00DE3A7A" w:rsidP="00DE3A7A">
                      <w:pPr>
                        <w:rPr>
                          <w:b/>
                          <w:bCs/>
                        </w:rPr>
                      </w:pPr>
                    </w:p>
                  </w:txbxContent>
                </v:textbox>
                <w10:wrap anchorx="margin"/>
              </v:roundrect>
            </w:pict>
          </mc:Fallback>
        </mc:AlternateContent>
      </w:r>
    </w:p>
    <w:p w14:paraId="7DEB80D7" w14:textId="4B78278C" w:rsidR="00DE3A7A" w:rsidRPr="00831F7F" w:rsidRDefault="00DE3A7A" w:rsidP="00D31FFC">
      <w:pPr>
        <w:rPr>
          <w:lang w:val="en-GB"/>
        </w:rPr>
      </w:pPr>
    </w:p>
    <w:p w14:paraId="6B26AD10" w14:textId="45CA3640" w:rsidR="00DE3A7A" w:rsidRPr="00831F7F" w:rsidRDefault="00DE3A7A" w:rsidP="00D31FFC">
      <w:pPr>
        <w:rPr>
          <w:lang w:val="en-GB"/>
        </w:rPr>
      </w:pPr>
    </w:p>
    <w:p w14:paraId="68DD26EF" w14:textId="10EA87A8" w:rsidR="00C87496" w:rsidRPr="00831F7F" w:rsidRDefault="00C87496" w:rsidP="00D31FFC">
      <w:pPr>
        <w:rPr>
          <w:lang w:val="en-GB"/>
        </w:rPr>
      </w:pPr>
    </w:p>
    <w:p w14:paraId="0D360B35" w14:textId="4D72944C" w:rsidR="00C87496" w:rsidRPr="00831F7F" w:rsidRDefault="00C87496" w:rsidP="00D31FFC">
      <w:pPr>
        <w:rPr>
          <w:lang w:val="en-GB"/>
        </w:rPr>
      </w:pPr>
    </w:p>
    <w:p w14:paraId="3FB007AB" w14:textId="30468E2A" w:rsidR="00DE3A7A" w:rsidRPr="00831F7F" w:rsidRDefault="00DE3A7A" w:rsidP="00D31FFC">
      <w:pPr>
        <w:rPr>
          <w:lang w:val="en-GB"/>
        </w:rPr>
      </w:pPr>
    </w:p>
    <w:p w14:paraId="1DC8A6B8" w14:textId="77777777" w:rsidR="00DE3A7A" w:rsidRPr="00831F7F" w:rsidRDefault="00DE3A7A" w:rsidP="00D31FFC">
      <w:pPr>
        <w:rPr>
          <w:lang w:val="en-GB"/>
        </w:rPr>
      </w:pPr>
    </w:p>
    <w:p w14:paraId="5CB8EC17" w14:textId="77777777" w:rsidR="00DE3A7A" w:rsidRPr="00831F7F" w:rsidRDefault="00DE3A7A" w:rsidP="00D31FFC">
      <w:pPr>
        <w:rPr>
          <w:lang w:val="en-GB"/>
        </w:rPr>
      </w:pPr>
    </w:p>
    <w:p w14:paraId="2D6B188C" w14:textId="063CD5BE" w:rsidR="003A40B2" w:rsidRPr="00831F7F" w:rsidRDefault="003A40B2" w:rsidP="003A40B2">
      <w:pPr>
        <w:pStyle w:val="Rubrik2"/>
        <w:rPr>
          <w:lang w:val="en-GB"/>
        </w:rPr>
      </w:pPr>
      <w:bookmarkStart w:id="20" w:name="_Toc124930922"/>
      <w:bookmarkStart w:id="21" w:name="_Hlk114582249"/>
      <w:bookmarkStart w:id="22" w:name="_Toc125638745"/>
      <w:r w:rsidRPr="00831F7F">
        <w:rPr>
          <w:lang w:val="en-GB"/>
        </w:rPr>
        <w:t>Step 3 – Will sensitive personal data will be processed? If yes, is this necessary for the purpose of the study assignment?</w:t>
      </w:r>
      <w:bookmarkEnd w:id="20"/>
      <w:bookmarkEnd w:id="22"/>
    </w:p>
    <w:p w14:paraId="0E8DD079" w14:textId="359C527E" w:rsidR="00CD285B" w:rsidRPr="00831F7F" w:rsidRDefault="003A40B2" w:rsidP="003A40B2">
      <w:pPr>
        <w:rPr>
          <w:lang w:val="en-GB"/>
        </w:rPr>
      </w:pPr>
      <w:bookmarkStart w:id="23" w:name="_Hlk114582210"/>
      <w:bookmarkEnd w:id="21"/>
      <w:r w:rsidRPr="00831F7F">
        <w:rPr>
          <w:color w:val="000000"/>
          <w:lang w:val="en-GB"/>
        </w:rPr>
        <w:t>In principle, processing sensitive personal data is prohibited under the GDPR.</w:t>
      </w:r>
      <w:r w:rsidR="00D31FFC" w:rsidRPr="00831F7F">
        <w:rPr>
          <w:lang w:val="en-GB"/>
        </w:rPr>
        <w:t xml:space="preserve"> </w:t>
      </w:r>
      <w:r w:rsidRPr="00831F7F">
        <w:rPr>
          <w:color w:val="000000"/>
          <w:lang w:val="en-GB"/>
        </w:rPr>
        <w:t>However, there are some exceptions.</w:t>
      </w:r>
      <w:r w:rsidR="00D31FFC" w:rsidRPr="00831F7F">
        <w:rPr>
          <w:lang w:val="en-GB"/>
        </w:rPr>
        <w:t xml:space="preserve"> </w:t>
      </w:r>
      <w:r w:rsidRPr="00831F7F">
        <w:rPr>
          <w:color w:val="000000"/>
          <w:lang w:val="en-GB"/>
        </w:rPr>
        <w:t>For study assignments, express permission from a person who intends to participate in the study is one such exception.</w:t>
      </w:r>
      <w:r w:rsidR="00D31FFC" w:rsidRPr="00831F7F">
        <w:rPr>
          <w:lang w:val="en-GB"/>
        </w:rPr>
        <w:t xml:space="preserve"> </w:t>
      </w:r>
      <w:r w:rsidRPr="00831F7F">
        <w:rPr>
          <w:color w:val="000000"/>
          <w:lang w:val="en-GB"/>
        </w:rPr>
        <w:t xml:space="preserve">If you consider it necessary to collect sensitive personal data to complete your study assignment, </w:t>
      </w:r>
      <w:r w:rsidRPr="00831F7F">
        <w:rPr>
          <w:color w:val="000000"/>
          <w:u w:val="single"/>
          <w:lang w:val="en-GB"/>
        </w:rPr>
        <w:t>this must be approved by your supervisor</w:t>
      </w:r>
      <w:r w:rsidRPr="00831F7F">
        <w:rPr>
          <w:color w:val="000000"/>
          <w:lang w:val="en-GB"/>
        </w:rPr>
        <w:t>.</w:t>
      </w:r>
      <w:r w:rsidR="00D31FFC" w:rsidRPr="00831F7F">
        <w:rPr>
          <w:lang w:val="en-GB"/>
        </w:rPr>
        <w:t xml:space="preserve"> </w:t>
      </w:r>
      <w:r w:rsidRPr="00831F7F">
        <w:rPr>
          <w:color w:val="000000"/>
          <w:lang w:val="en-GB"/>
        </w:rPr>
        <w:t>Your supervisor must assess the appropriateness of the study assignment to ensure that the work can be carried out in an ethically acceptable manner.</w:t>
      </w:r>
      <w:r w:rsidR="00CD285B" w:rsidRPr="00831F7F">
        <w:rPr>
          <w:lang w:val="en-GB"/>
        </w:rPr>
        <w:t xml:space="preserve"> </w:t>
      </w:r>
      <w:r w:rsidRPr="00831F7F">
        <w:rPr>
          <w:color w:val="000000"/>
          <w:lang w:val="en-GB"/>
        </w:rPr>
        <w:t>Th</w:t>
      </w:r>
      <w:r w:rsidR="004F1F48">
        <w:rPr>
          <w:color w:val="000000"/>
          <w:lang w:val="en-GB"/>
        </w:rPr>
        <w:t xml:space="preserve">is </w:t>
      </w:r>
      <w:r w:rsidRPr="00831F7F">
        <w:rPr>
          <w:color w:val="000000"/>
          <w:lang w:val="en-GB"/>
        </w:rPr>
        <w:t>assessment must be done before the personal data</w:t>
      </w:r>
      <w:r w:rsidR="004F1F48">
        <w:rPr>
          <w:color w:val="000000"/>
          <w:lang w:val="en-GB"/>
        </w:rPr>
        <w:t xml:space="preserve"> is collected</w:t>
      </w:r>
      <w:r w:rsidRPr="00831F7F">
        <w:rPr>
          <w:color w:val="000000"/>
          <w:lang w:val="en-GB"/>
        </w:rPr>
        <w:t>.</w:t>
      </w:r>
    </w:p>
    <w:bookmarkEnd w:id="23"/>
    <w:p w14:paraId="4446200C" w14:textId="30BD3181" w:rsidR="00CD285B" w:rsidRPr="00831F7F" w:rsidRDefault="00CD285B" w:rsidP="00CD285B">
      <w:pPr>
        <w:rPr>
          <w:lang w:val="en-GB"/>
        </w:rPr>
      </w:pPr>
    </w:p>
    <w:p w14:paraId="0D25BF35" w14:textId="2782FCC0" w:rsidR="00CD285B" w:rsidRPr="00831F7F" w:rsidRDefault="004F1F48" w:rsidP="00CD285B">
      <w:pPr>
        <w:rPr>
          <w:lang w:val="en-GB"/>
        </w:rPr>
      </w:pPr>
      <w:r w:rsidRPr="00831F7F">
        <w:rPr>
          <w:noProof/>
          <w:lang w:val="en-GB"/>
        </w:rPr>
        <mc:AlternateContent>
          <mc:Choice Requires="wps">
            <w:drawing>
              <wp:anchor distT="0" distB="0" distL="114300" distR="114300" simplePos="0" relativeHeight="251666432" behindDoc="0" locked="0" layoutInCell="1" allowOverlap="1" wp14:anchorId="53397E27" wp14:editId="4E8C9ACF">
                <wp:simplePos x="0" y="0"/>
                <wp:positionH relativeFrom="margin">
                  <wp:posOffset>-7786</wp:posOffset>
                </wp:positionH>
                <wp:positionV relativeFrom="paragraph">
                  <wp:posOffset>-602863</wp:posOffset>
                </wp:positionV>
                <wp:extent cx="2146853" cy="1423283"/>
                <wp:effectExtent l="0" t="0" r="25400" b="24765"/>
                <wp:wrapNone/>
                <wp:docPr id="5" name="Rektangel: rundade hörn 5"/>
                <wp:cNvGraphicFramePr/>
                <a:graphic xmlns:a="http://schemas.openxmlformats.org/drawingml/2006/main">
                  <a:graphicData uri="http://schemas.microsoft.com/office/word/2010/wordprocessingShape">
                    <wps:wsp>
                      <wps:cNvSpPr/>
                      <wps:spPr>
                        <a:xfrm>
                          <a:off x="0" y="0"/>
                          <a:ext cx="2146853" cy="1423283"/>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D29FBAB" w14:textId="2C346CB6" w:rsidR="00C25A8E" w:rsidRPr="005E7C6A" w:rsidRDefault="005E7C6A" w:rsidP="005E7C6A">
                            <w:pPr>
                              <w:jc w:val="center"/>
                              <w:rPr>
                                <w:sz w:val="18"/>
                                <w:szCs w:val="20"/>
                              </w:rPr>
                            </w:pPr>
                            <w:r w:rsidRPr="005E7C6A">
                              <w:rPr>
                                <w:color w:val="000000"/>
                                <w:sz w:val="18"/>
                                <w:szCs w:val="20"/>
                                <w:lang w:val="en-GB"/>
                              </w:rPr>
                              <w:t xml:space="preserve">The supervisor assesses the </w:t>
                            </w:r>
                            <w:r>
                              <w:rPr>
                                <w:color w:val="000000"/>
                                <w:sz w:val="18"/>
                                <w:szCs w:val="20"/>
                                <w:lang w:val="en-GB"/>
                              </w:rPr>
                              <w:t>appropriateness</w:t>
                            </w:r>
                            <w:r w:rsidRPr="005E7C6A">
                              <w:rPr>
                                <w:color w:val="000000"/>
                                <w:sz w:val="18"/>
                                <w:szCs w:val="20"/>
                                <w:lang w:val="en-GB"/>
                              </w:rPr>
                              <w:t xml:space="preserve"> of the planned study assignment.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397E27" id="Rektangel: rundade hörn 5" o:spid="_x0000_s1028" style="position:absolute;margin-left:-.6pt;margin-top:-47.45pt;width:169.05pt;height:112.0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RlJawIAACsFAAAOAAAAZHJzL2Uyb0RvYy54bWysVFFP2zAQfp+0/2D5faQphbGqKapATJMQ&#10;IGDi2XXsJpLj885uk+7X7+ykKQK0h2l5cM6+u8/nz995cdk1hu0U+hpswfOTCWfKSihruyn4z+eb&#10;Lxec+SBsKQxYVfC98vxy+fnTonVzNYUKTKmQEYj189YVvArBzbPMy0o1wp+AU5acGrARgaa4yUoU&#10;LaE3JptOJudZC1g6BKm8p9Xr3smXCV9rJcO91l4FZgpOtYU0YhrXccyWCzHfoHBVLYcyxD9U0Yja&#10;0qYj1LUIgm2xfgfV1BLBgw4nEpoMtK6lSmeg0+STN6d5qoRT6SxEjncjTf7/wcq73ZN7QKKhdX7u&#10;yYyn6DQ28U/1sS6RtR/JUl1gkhan+ez84uyUM0m+fDY9nV6cRjqzY7pDH74raFg0Co6wteUjXUli&#10;SuxufejjD3GUfKwiWWFvVCzE2EelWV3GfVN2Eoi6Msh2gq5WSKlsyHtXJUrVL59N6BuKGjNSiQkw&#10;IuvamBF7AIjie4/d1zrEx1SV9DUmT/5WWJ88ZqSdwYYxuakt4EcAhk417NzHH0jqqYkshW7dETcF&#10;T/zHlTWU+wdkCL3evZM3NV3BrfDhQSAJnFqBmjbc06ANtAWHweKsAvz90XqMJ92Rl7OWGqbg/tdW&#10;oOLM/LCkyG/5bBY7LE1mZ1+nNMHXnvVrj902V0AXl9Pz4GQyY3wwB1MjNC/U26u4K7mElbR3wWXA&#10;w+Qq9I1Mr4NUq1UKo65yItzaJycjeOQ5quu5exHoBh0GkvAdHJpLzN8osY+NmRZW2wC6TjI98jrc&#10;AHVkktLwesSWfz1PUcc3bvkHAAD//wMAUEsDBBQABgAIAAAAIQAfpNs32wAAAAoBAAAPAAAAZHJz&#10;L2Rvd25yZXYueG1sTI/BTsMwDIbvSLxDZCQuaEvXool2TSeEBJzpeACv8dpqjVM16da9PeYEJ9vy&#10;p9+fy/3iBnWhKfSeDWzWCSjixtueWwPfh/fVC6gQkS0OnsnAjQLsq/u7Egvrr/xFlzq2SkI4FGig&#10;i3EstA5NRw7D2o/Esjv5yWGUcWq1nfAq4W7QaZJstcOe5UKHI7111Jzr2RnI589b3etTdsD4NH+Q&#10;z2tsrTGPD8vrDlSkJf7B8Ksv6lCJ09HPbIMaDKw2qZBS8+cclABZtpXmKGSap6CrUv9/ofoBAAD/&#10;/wMAUEsBAi0AFAAGAAgAAAAhALaDOJL+AAAA4QEAABMAAAAAAAAAAAAAAAAAAAAAAFtDb250ZW50&#10;X1R5cGVzXS54bWxQSwECLQAUAAYACAAAACEAOP0h/9YAAACUAQAACwAAAAAAAAAAAAAAAAAvAQAA&#10;X3JlbHMvLnJlbHNQSwECLQAUAAYACAAAACEAmK0ZSWsCAAArBQAADgAAAAAAAAAAAAAAAAAuAgAA&#10;ZHJzL2Uyb0RvYy54bWxQSwECLQAUAAYACAAAACEAH6TbN9sAAAAKAQAADwAAAAAAAAAAAAAAAADF&#10;BAAAZHJzL2Rvd25yZXYueG1sUEsFBgAAAAAEAAQA8wAAAM0FAAAAAA==&#10;" fillcolor="#ffd618 [3204]" strokecolor="#8a7100 [1604]" strokeweight="2pt">
                <v:textbox>
                  <w:txbxContent>
                    <w:p w14:paraId="1D29FBAB" w14:textId="2C346CB6" w:rsidR="00C25A8E" w:rsidRPr="005E7C6A" w:rsidRDefault="005E7C6A" w:rsidP="005E7C6A">
                      <w:pPr>
                        <w:jc w:val="center"/>
                        <w:rPr>
                          <w:sz w:val="18"/>
                          <w:szCs w:val="20"/>
                        </w:rPr>
                      </w:pPr>
                      <w:r w:rsidRPr="005E7C6A">
                        <w:rPr>
                          <w:color w:val="000000"/>
                          <w:sz w:val="18"/>
                          <w:szCs w:val="20"/>
                          <w:lang w:val="en-GB"/>
                        </w:rPr>
                        <w:t xml:space="preserve">The supervisor assesses the </w:t>
                      </w:r>
                      <w:r>
                        <w:rPr>
                          <w:color w:val="000000"/>
                          <w:sz w:val="18"/>
                          <w:szCs w:val="20"/>
                          <w:lang w:val="en-GB"/>
                        </w:rPr>
                        <w:t>appropriateness</w:t>
                      </w:r>
                      <w:r w:rsidRPr="005E7C6A">
                        <w:rPr>
                          <w:color w:val="000000"/>
                          <w:sz w:val="18"/>
                          <w:szCs w:val="20"/>
                          <w:lang w:val="en-GB"/>
                        </w:rPr>
                        <w:t xml:space="preserve"> of the planned study assignment.</w:t>
                      </w:r>
                    </w:p>
                  </w:txbxContent>
                </v:textbox>
                <w10:wrap anchorx="margin"/>
              </v:roundrect>
            </w:pict>
          </mc:Fallback>
        </mc:AlternateContent>
      </w:r>
      <w:r w:rsidR="005E7C6A" w:rsidRPr="00831F7F">
        <w:rPr>
          <w:noProof/>
          <w:lang w:val="en-GB"/>
        </w:rPr>
        <mc:AlternateContent>
          <mc:Choice Requires="wps">
            <w:drawing>
              <wp:anchor distT="0" distB="0" distL="114300" distR="114300" simplePos="0" relativeHeight="251661312" behindDoc="0" locked="0" layoutInCell="1" allowOverlap="1" wp14:anchorId="4147CB69" wp14:editId="268E8132">
                <wp:simplePos x="0" y="0"/>
                <wp:positionH relativeFrom="margin">
                  <wp:posOffset>2908845</wp:posOffset>
                </wp:positionH>
                <wp:positionV relativeFrom="paragraph">
                  <wp:posOffset>-602071</wp:posOffset>
                </wp:positionV>
                <wp:extent cx="2197100" cy="1460500"/>
                <wp:effectExtent l="0" t="0" r="12700" b="25400"/>
                <wp:wrapNone/>
                <wp:docPr id="2" name="Rektangel: rundade hörn 2"/>
                <wp:cNvGraphicFramePr/>
                <a:graphic xmlns:a="http://schemas.openxmlformats.org/drawingml/2006/main">
                  <a:graphicData uri="http://schemas.microsoft.com/office/word/2010/wordprocessingShape">
                    <wps:wsp>
                      <wps:cNvSpPr/>
                      <wps:spPr>
                        <a:xfrm>
                          <a:off x="0" y="0"/>
                          <a:ext cx="2197100" cy="14605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BDADDC3" w14:textId="6464B892" w:rsidR="00CD285B" w:rsidRPr="005E7C6A" w:rsidRDefault="005E7C6A" w:rsidP="005E7C6A">
                            <w:pPr>
                              <w:jc w:val="center"/>
                              <w:rPr>
                                <w:sz w:val="18"/>
                                <w:szCs w:val="20"/>
                                <w:lang w:val="en-GB"/>
                              </w:rPr>
                            </w:pPr>
                            <w:r w:rsidRPr="005E7C6A">
                              <w:rPr>
                                <w:color w:val="000000"/>
                                <w:sz w:val="18"/>
                                <w:szCs w:val="20"/>
                                <w:lang w:val="en-GB"/>
                              </w:rPr>
                              <w:t>If the supervisor assesses that processing sensitive personal data is necessary and that work can be conducted in an ethically sound manner, you may process sensitive personal data.</w:t>
                            </w:r>
                            <w:r w:rsidR="00C25A8E" w:rsidRPr="005E7C6A">
                              <w:rPr>
                                <w:sz w:val="18"/>
                                <w:szCs w:val="20"/>
                                <w:lang w:val="en-GB"/>
                              </w:rPr>
                              <w:t xml:space="preserve"> </w:t>
                            </w:r>
                            <w:r w:rsidRPr="005E7C6A">
                              <w:rPr>
                                <w:sz w:val="18"/>
                                <w:szCs w:val="20"/>
                                <w:lang w:val="en-GB"/>
                              </w:rPr>
                              <w:t>If not</w:t>
                            </w:r>
                            <w:r w:rsidR="00C25A8E" w:rsidRPr="005E7C6A">
                              <w:rPr>
                                <w:sz w:val="18"/>
                                <w:szCs w:val="20"/>
                                <w:lang w:val="en-GB"/>
                              </w:rPr>
                              <w:t xml:space="preserve">, </w:t>
                            </w:r>
                            <w:r w:rsidRPr="005E7C6A">
                              <w:rPr>
                                <w:sz w:val="18"/>
                                <w:szCs w:val="20"/>
                                <w:lang w:val="en-GB"/>
                              </w:rPr>
                              <w:t>you may not process sensitive personal data</w:t>
                            </w:r>
                            <w:r w:rsidR="00C25A8E" w:rsidRPr="005E7C6A">
                              <w:rPr>
                                <w:sz w:val="18"/>
                                <w:szCs w:val="20"/>
                                <w:lang w:val="en-G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47CB69" id="Rektangel: rundade hörn 2" o:spid="_x0000_s1029" style="position:absolute;margin-left:229.05pt;margin-top:-47.4pt;width:173pt;height:1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aDiaAIAACsFAAAOAAAAZHJzL2Uyb0RvYy54bWysVE1v2zAMvQ/YfxB0X20HabsGdYqgRYcB&#10;RVv0Az0rslQbkEWNUmJnv36U7DhFW+ww7GJLIvlEPj7q/KJvDdsq9A3YkhdHOWfKSqga+1ry56fr&#10;b98580HYShiwquQ75fnF8uuX884t1AxqMJVCRiDWLzpX8joEt8gyL2vVCn8ETlkyasBWBNria1ah&#10;6Ai9Ndksz0+yDrByCFJ5T6dXg5EvE77WSoY7rb0KzJSccgvpi+m7jt9seS4Wryhc3cgxDfEPWbSi&#10;sXTpBHUlgmAbbD5AtY1E8KDDkYQ2A60bqVINVE2Rv6vmsRZOpVqIHO8mmvz/g5W320d3j0RD5/zC&#10;0zJW0Wts45/yY30iazeRpfrAJB3OirPTIidOJdmK+Ul+TBvCyQ7hDn34oaBlcVFyhI2tHqgliSmx&#10;vfFh8N/7UfAhi7QKO6NiIsY+KM2aKt6bopNA1KVBthXUWiGlsqEYTLWo1HBMKU1JTREpxQQYkXVj&#10;zIQ9AkTxfcQech39Y6hK+pqC878lNgRPEelmsGEKbhsL+BmAoarGmwf/PUkDNZGl0K974iZSQ57x&#10;ZA3V7h4ZwqB37+R1Qy24ET7cCySBU9toaMMdfbSBruQwrjirAX9/dh79SXdk5ayjgSm5/7URqDgz&#10;Py0p8qyYz+OEpc38+HRGG3xrWb+12E17CdS4gp4HJ9My+gezX2qE9oVmexVvJZOwku4uuQy431yG&#10;YZDpdZBqtUpuNFVOhBv76GQEjzxHdT31LwLdqMNAEr6F/XCJxTslDr4x0sJqE0A3SaYHXscO0EQm&#10;KY2vRxz5t/vkdXjjln8AAAD//wMAUEsDBBQABgAIAAAAIQB6XqV93QAAAAsBAAAPAAAAZHJzL2Rv&#10;d25yZXYueG1sTI/LTsNADEX3SPzDyEhsUDvpCyUhkwohAWvSfoCbcZOIjCfKTNr07zErWNo+uj63&#10;2M+uVxcaQ+fZwGqZgCKuve24MXA8vC9SUCEiW+w9k4EbBdiX93cF5tZf+YsuVWyUhHDI0UAb45Br&#10;HeqWHIalH4jldvajwyjj2Gg74lXCXa/XSfKsHXYsH1oc6K2l+ruanIFs+rxVnT5vDhifpg/yWYWN&#10;NebxYX59ARVpjn8w/OqLOpTidPIT26B6A9tduhLUwCLbSgch0mQrm5Ogm90adFno/x3KHwAAAP//&#10;AwBQSwECLQAUAAYACAAAACEAtoM4kv4AAADhAQAAEwAAAAAAAAAAAAAAAAAAAAAAW0NvbnRlbnRf&#10;VHlwZXNdLnhtbFBLAQItABQABgAIAAAAIQA4/SH/1gAAAJQBAAALAAAAAAAAAAAAAAAAAC8BAABf&#10;cmVscy8ucmVsc1BLAQItABQABgAIAAAAIQBnnaDiaAIAACsFAAAOAAAAAAAAAAAAAAAAAC4CAABk&#10;cnMvZTJvRG9jLnhtbFBLAQItABQABgAIAAAAIQB6XqV93QAAAAsBAAAPAAAAAAAAAAAAAAAAAMIE&#10;AABkcnMvZG93bnJldi54bWxQSwUGAAAAAAQABADzAAAAzAUAAAAA&#10;" fillcolor="#ffd618 [3204]" strokecolor="#8a7100 [1604]" strokeweight="2pt">
                <v:textbox>
                  <w:txbxContent>
                    <w:p w14:paraId="1BDADDC3" w14:textId="6464B892" w:rsidR="00CD285B" w:rsidRPr="005E7C6A" w:rsidRDefault="005E7C6A" w:rsidP="005E7C6A">
                      <w:pPr>
                        <w:jc w:val="center"/>
                        <w:rPr>
                          <w:sz w:val="18"/>
                          <w:szCs w:val="20"/>
                          <w:lang w:val="en-GB"/>
                        </w:rPr>
                      </w:pPr>
                      <w:r w:rsidRPr="005E7C6A">
                        <w:rPr>
                          <w:color w:val="000000"/>
                          <w:sz w:val="18"/>
                          <w:szCs w:val="20"/>
                          <w:lang w:val="en-GB"/>
                        </w:rPr>
                        <w:t>If the supervisor assesses that processing sensitive personal data is necessary and that work can be conducted in an ethically sound manner, you may process sensitive personal data.</w:t>
                      </w:r>
                      <w:r w:rsidR="00C25A8E" w:rsidRPr="005E7C6A">
                        <w:rPr>
                          <w:sz w:val="18"/>
                          <w:szCs w:val="20"/>
                          <w:lang w:val="en-GB"/>
                        </w:rPr>
                        <w:t xml:space="preserve"> </w:t>
                      </w:r>
                      <w:r w:rsidRPr="005E7C6A">
                        <w:rPr>
                          <w:sz w:val="18"/>
                          <w:szCs w:val="20"/>
                          <w:lang w:val="en-GB"/>
                        </w:rPr>
                        <w:t>If not</w:t>
                      </w:r>
                      <w:r w:rsidR="00C25A8E" w:rsidRPr="005E7C6A">
                        <w:rPr>
                          <w:sz w:val="18"/>
                          <w:szCs w:val="20"/>
                          <w:lang w:val="en-GB"/>
                        </w:rPr>
                        <w:t xml:space="preserve">, </w:t>
                      </w:r>
                      <w:r w:rsidRPr="005E7C6A">
                        <w:rPr>
                          <w:sz w:val="18"/>
                          <w:szCs w:val="20"/>
                          <w:lang w:val="en-GB"/>
                        </w:rPr>
                        <w:t>you may not process sensitive personal data</w:t>
                      </w:r>
                      <w:r w:rsidR="00C25A8E" w:rsidRPr="005E7C6A">
                        <w:rPr>
                          <w:sz w:val="18"/>
                          <w:szCs w:val="20"/>
                          <w:lang w:val="en-GB"/>
                        </w:rPr>
                        <w:t>.</w:t>
                      </w:r>
                    </w:p>
                  </w:txbxContent>
                </v:textbox>
                <w10:wrap anchorx="margin"/>
              </v:roundrect>
            </w:pict>
          </mc:Fallback>
        </mc:AlternateContent>
      </w:r>
      <w:r w:rsidR="00C25A8E" w:rsidRPr="00831F7F">
        <w:rPr>
          <w:noProof/>
          <w:lang w:val="en-GB"/>
        </w:rPr>
        <mc:AlternateContent>
          <mc:Choice Requires="wps">
            <w:drawing>
              <wp:anchor distT="0" distB="0" distL="114300" distR="114300" simplePos="0" relativeHeight="251664384" behindDoc="0" locked="0" layoutInCell="1" allowOverlap="1" wp14:anchorId="63699C8B" wp14:editId="6D1C152A">
                <wp:simplePos x="0" y="0"/>
                <wp:positionH relativeFrom="margin">
                  <wp:posOffset>2325262</wp:posOffset>
                </wp:positionH>
                <wp:positionV relativeFrom="paragraph">
                  <wp:posOffset>110119</wp:posOffset>
                </wp:positionV>
                <wp:extent cx="379562" cy="235585"/>
                <wp:effectExtent l="0" t="19050" r="40005" b="31115"/>
                <wp:wrapNone/>
                <wp:docPr id="4" name="Pil: höger 4"/>
                <wp:cNvGraphicFramePr/>
                <a:graphic xmlns:a="http://schemas.openxmlformats.org/drawingml/2006/main">
                  <a:graphicData uri="http://schemas.microsoft.com/office/word/2010/wordprocessingShape">
                    <wps:wsp>
                      <wps:cNvSpPr/>
                      <wps:spPr>
                        <a:xfrm>
                          <a:off x="0" y="0"/>
                          <a:ext cx="379562" cy="235585"/>
                        </a:xfrm>
                        <a:prstGeom prst="rightArrow">
                          <a:avLst>
                            <a:gd name="adj1" fmla="val 50000"/>
                            <a:gd name="adj2" fmla="val 57323"/>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5DADF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il: höger 4" o:spid="_x0000_s1026" type="#_x0000_t13" style="position:absolute;margin-left:183.1pt;margin-top:8.65pt;width:29.9pt;height:18.5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a3shQIAAF0FAAAOAAAAZHJzL2Uyb0RvYy54bWysVEtv2zAMvg/YfxB0X504TR9BnSJo0WFA&#10;0QZrh55VWYq16TVKiZP9+lGy42Rbdxnmg0yJ5EfyE6mr663RZCMgKGcrOj4ZUSIsd7Wyq4p+eb77&#10;cEFJiMzWTDsrKroTgV7P37+7av1MlK5xuhZAEMSGWesr2sToZ0UReCMMCyfOC4tK6cCwiFtYFTWw&#10;FtGNLsrR6KxoHdQeHBch4Oltp6TzjC+l4PFRyiAi0RXF3GJeIa+vaS3mV2y2AuYbxfs02D9kYZiy&#10;GHSAumWRkTWoP6CM4uCCk/GEO1M4KRUXuQasZjz6rZqnhnmRa0Fygh9oCv8Plj9snvwSkIbWh1lA&#10;MVWxlWDSH/Mj20zWbiBLbCPheDg5v5yelZRwVJWT6fRimsgsDs4eQvwonCFJqCioVRMXAK7NRLHN&#10;fYiZsZpYZrA1WP11TIk0Gi9gwzSZjvDrL+jIBkMe2ZxPykkft0fEDPaRMZ1DVVmKOy1SUG0/C0lU&#10;jXWUOZ3ccOJGA8HQFa2/jbvjhtWiOxrSwQCDdS44gyVUqbQecHuA1Mi/4nYs9bbJTeQ+HRxHf0uo&#10;cxysc0Rn4+BolHXwlrOO454j2dnvienoSMy8unq3BAKum5Dg+Z3Ca7tnIS4Z4I3g8OCYx0dcpHZt&#10;RV0vUdI4+PHWebLHTkUtJS2OWEXD9zUDQYn+ZLGHL8enp2km8+Z0el7iBo41r8cauzY3Dq8GewSz&#10;y2Kyj3ovSnDmBV+DRYqKKmY5xq4oj7Df3MRu9PE94WKxyGY4h57Fe/vkeQJPrKb+ed6+MPB970Zs&#10;+ge3H0c2y63WXcfBNnlat1hHJ1VMygOv/QZnODdM/96kR+J4n60Or+L8JwAAAP//AwBQSwMEFAAG&#10;AAgAAAAhAODk2+LdAAAACQEAAA8AAABkcnMvZG93bnJldi54bWxMj8tOwzAQRfdI/IM1SOyoQxpS&#10;FOJUVaVKlcqGFPZOPMQRfkS204a/Z1jBcnSP7pxbbxdr2AVDHL0T8LjKgKHrvRrdIOD9fHh4BhaT&#10;dEoa71DAN0bYNrc3tayUv7o3vLRpYFTiYiUF6JSmivPYa7QyrvyEjrJPH6xMdIaBqyCvVG4Nz7Os&#10;5FaOjj5oOeFeY//VzlaAN8f4ejjq+WTCfmc/9Elv2k6I+7tl9wIs4ZL+YPjVJ3VoyKnzs1ORGQHr&#10;sswJpWCzBkZAkZc0rhPwVBTAm5r/X9D8AAAA//8DAFBLAQItABQABgAIAAAAIQC2gziS/gAAAOEB&#10;AAATAAAAAAAAAAAAAAAAAAAAAABbQ29udGVudF9UeXBlc10ueG1sUEsBAi0AFAAGAAgAAAAhADj9&#10;If/WAAAAlAEAAAsAAAAAAAAAAAAAAAAALwEAAF9yZWxzLy5yZWxzUEsBAi0AFAAGAAgAAAAhAPvt&#10;reyFAgAAXQUAAA4AAAAAAAAAAAAAAAAALgIAAGRycy9lMm9Eb2MueG1sUEsBAi0AFAAGAAgAAAAh&#10;AODk2+LdAAAACQEAAA8AAAAAAAAAAAAAAAAA3wQAAGRycy9kb3ducmV2LnhtbFBLBQYAAAAABAAE&#10;APMAAADpBQAAAAA=&#10;" adj="13915" fillcolor="#2e3137 [3200]" strokecolor="#16181b [1600]" strokeweight="2pt">
                <w10:wrap anchorx="margin"/>
              </v:shape>
            </w:pict>
          </mc:Fallback>
        </mc:AlternateContent>
      </w:r>
    </w:p>
    <w:p w14:paraId="2D9F839D" w14:textId="192B9C80" w:rsidR="00CD285B" w:rsidRPr="00831F7F" w:rsidRDefault="00CD285B" w:rsidP="00CD285B">
      <w:pPr>
        <w:rPr>
          <w:lang w:val="en-GB"/>
        </w:rPr>
      </w:pPr>
    </w:p>
    <w:p w14:paraId="2C3070E0" w14:textId="09A7FF81" w:rsidR="00CD285B" w:rsidRPr="00831F7F" w:rsidRDefault="00CD285B" w:rsidP="00CD285B">
      <w:pPr>
        <w:rPr>
          <w:lang w:val="en-GB"/>
        </w:rPr>
      </w:pPr>
    </w:p>
    <w:p w14:paraId="5C3AE94C" w14:textId="77777777" w:rsidR="004F1F48" w:rsidRDefault="004F1F48" w:rsidP="003A40B2">
      <w:pPr>
        <w:rPr>
          <w:color w:val="000000"/>
          <w:lang w:val="en-GB"/>
        </w:rPr>
      </w:pPr>
      <w:bookmarkStart w:id="24" w:name="_Hlk114582226"/>
    </w:p>
    <w:p w14:paraId="453FA32D" w14:textId="031BCAAC" w:rsidR="00C25A8E" w:rsidRPr="00831F7F" w:rsidRDefault="003A40B2" w:rsidP="003A40B2">
      <w:pPr>
        <w:rPr>
          <w:lang w:val="en-GB"/>
        </w:rPr>
      </w:pPr>
      <w:r w:rsidRPr="00831F7F">
        <w:rPr>
          <w:color w:val="000000"/>
          <w:lang w:val="en-GB"/>
        </w:rPr>
        <w:t>Remember that, as a student, you must place extra emphasis on the clarity of the consent, so that the intended study participant understands that sensitive personal data will be processed.</w:t>
      </w:r>
      <w:r w:rsidR="00D31FFC" w:rsidRPr="00831F7F">
        <w:rPr>
          <w:lang w:val="en-GB"/>
        </w:rPr>
        <w:t xml:space="preserve"> </w:t>
      </w:r>
      <w:r w:rsidRPr="00831F7F">
        <w:rPr>
          <w:color w:val="000000"/>
          <w:lang w:val="en-GB"/>
        </w:rPr>
        <w:t>In addition, processing sensitive personal data requires increased security (see step 4).</w:t>
      </w:r>
      <w:r w:rsidR="00D31FFC" w:rsidRPr="00831F7F">
        <w:rPr>
          <w:lang w:val="en-GB"/>
        </w:rPr>
        <w:t xml:space="preserve"> </w:t>
      </w:r>
    </w:p>
    <w:p w14:paraId="17EF3D8D" w14:textId="440A9452" w:rsidR="003A40B2" w:rsidRPr="00831F7F" w:rsidRDefault="003A40B2" w:rsidP="003A40B2">
      <w:pPr>
        <w:pStyle w:val="Rubrik2"/>
        <w:rPr>
          <w:lang w:val="en-GB"/>
        </w:rPr>
      </w:pPr>
      <w:bookmarkStart w:id="25" w:name="_Toc124930923"/>
      <w:bookmarkStart w:id="26" w:name="_Toc125638746"/>
      <w:bookmarkEnd w:id="24"/>
      <w:r w:rsidRPr="00831F7F">
        <w:rPr>
          <w:color w:val="000000"/>
          <w:lang w:val="en-GB"/>
        </w:rPr>
        <w:t>Step 4 – Decide how personal data will be securely stored and processed during your work</w:t>
      </w:r>
      <w:bookmarkEnd w:id="25"/>
      <w:bookmarkEnd w:id="26"/>
    </w:p>
    <w:p w14:paraId="1F674D29" w14:textId="6A0AD753" w:rsidR="0061190C" w:rsidRPr="00831F7F" w:rsidRDefault="00613FF8" w:rsidP="00613FF8">
      <w:pPr>
        <w:rPr>
          <w:lang w:val="en-GB"/>
        </w:rPr>
      </w:pPr>
      <w:bookmarkStart w:id="27" w:name="_Hlk114582630"/>
      <w:r w:rsidRPr="00831F7F">
        <w:rPr>
          <w:color w:val="000000"/>
          <w:lang w:val="en-GB"/>
        </w:rPr>
        <w:t>The personal data you plan to collect must be managed securely,</w:t>
      </w:r>
      <w:r w:rsidR="00D31FFC" w:rsidRPr="00831F7F">
        <w:rPr>
          <w:lang w:val="en-GB"/>
        </w:rPr>
        <w:t xml:space="preserve"> </w:t>
      </w:r>
      <w:r w:rsidRPr="00831F7F">
        <w:rPr>
          <w:color w:val="000000"/>
          <w:lang w:val="en-GB"/>
        </w:rPr>
        <w:t>so you must store material containing personal data using the storage services provided by Södertörn University.</w:t>
      </w:r>
      <w:r w:rsidR="00810449" w:rsidRPr="00831F7F">
        <w:rPr>
          <w:lang w:val="en-GB"/>
        </w:rPr>
        <w:t xml:space="preserve"> </w:t>
      </w:r>
      <w:r w:rsidRPr="00831F7F">
        <w:rPr>
          <w:color w:val="000000"/>
          <w:lang w:val="en-GB"/>
        </w:rPr>
        <w:t>Private storage services, such as Dropbox, Google docs, iCloud, etc., may not be used.</w:t>
      </w:r>
      <w:r w:rsidR="00D31FFC" w:rsidRPr="00831F7F">
        <w:rPr>
          <w:lang w:val="en-GB"/>
        </w:rPr>
        <w:t xml:space="preserve"> </w:t>
      </w:r>
      <w:r w:rsidRPr="00831F7F">
        <w:rPr>
          <w:color w:val="000000"/>
          <w:lang w:val="en-GB"/>
        </w:rPr>
        <w:t>Additionally, stor</w:t>
      </w:r>
      <w:r w:rsidR="004F1F48">
        <w:rPr>
          <w:color w:val="000000"/>
          <w:lang w:val="en-GB"/>
        </w:rPr>
        <w:t>ing</w:t>
      </w:r>
      <w:r w:rsidRPr="00831F7F">
        <w:rPr>
          <w:color w:val="000000"/>
          <w:lang w:val="en-GB"/>
        </w:rPr>
        <w:t xml:space="preserve"> personal data on private computers or unencrypted hardware such as USB drives, smartphones or tablets</w:t>
      </w:r>
      <w:r w:rsidR="004F1F48">
        <w:rPr>
          <w:color w:val="000000"/>
          <w:lang w:val="en-GB"/>
        </w:rPr>
        <w:t>, is inappropriate</w:t>
      </w:r>
      <w:r w:rsidRPr="00831F7F">
        <w:rPr>
          <w:color w:val="000000"/>
          <w:lang w:val="en-GB"/>
        </w:rPr>
        <w:t>.</w:t>
      </w:r>
      <w:r w:rsidR="0061190C" w:rsidRPr="00831F7F">
        <w:rPr>
          <w:lang w:val="en-GB"/>
        </w:rPr>
        <w:t xml:space="preserve"> </w:t>
      </w:r>
    </w:p>
    <w:p w14:paraId="7F8F23EC" w14:textId="66B354C9" w:rsidR="00D31FFC" w:rsidRPr="00831F7F" w:rsidRDefault="00613FF8" w:rsidP="00613FF8">
      <w:pPr>
        <w:rPr>
          <w:lang w:val="en-GB"/>
        </w:rPr>
      </w:pPr>
      <w:r w:rsidRPr="00831F7F">
        <w:rPr>
          <w:color w:val="000000"/>
          <w:lang w:val="en-GB"/>
        </w:rPr>
        <w:t xml:space="preserve">If the personal data is to be collected via a </w:t>
      </w:r>
      <w:r w:rsidR="004F1F48">
        <w:rPr>
          <w:color w:val="000000"/>
          <w:lang w:val="en-GB"/>
        </w:rPr>
        <w:t>questionnaire</w:t>
      </w:r>
      <w:r w:rsidRPr="00831F7F">
        <w:rPr>
          <w:color w:val="000000"/>
          <w:lang w:val="en-GB"/>
        </w:rPr>
        <w:t>, you can use the survey tools offered by the university.</w:t>
      </w:r>
      <w:r w:rsidR="00D31FFC" w:rsidRPr="00831F7F">
        <w:rPr>
          <w:lang w:val="en-GB"/>
        </w:rPr>
        <w:t xml:space="preserve"> </w:t>
      </w:r>
      <w:r w:rsidRPr="00831F7F">
        <w:rPr>
          <w:color w:val="000000"/>
          <w:lang w:val="en-GB"/>
        </w:rPr>
        <w:t>Interviews may take place remotely and be recorded via the university’s digital tools.</w:t>
      </w:r>
      <w:r w:rsidR="00D31FFC" w:rsidRPr="00831F7F">
        <w:rPr>
          <w:lang w:val="en-GB"/>
        </w:rPr>
        <w:t xml:space="preserve"> </w:t>
      </w:r>
      <w:r w:rsidRPr="00831F7F">
        <w:rPr>
          <w:color w:val="000000"/>
          <w:lang w:val="en-GB"/>
        </w:rPr>
        <w:t>If sensitive or privacy-sensitive persona data will be processed, the interviews should take place in person, or via Zoom or a telephone meeting, where the recording is done using a Dictaphone and then transcribed.</w:t>
      </w:r>
    </w:p>
    <w:p w14:paraId="4257D421" w14:textId="302F3E05" w:rsidR="00752C8E" w:rsidRPr="00831F7F" w:rsidRDefault="00613FF8" w:rsidP="00613FF8">
      <w:pPr>
        <w:rPr>
          <w:lang w:val="en-GB"/>
        </w:rPr>
      </w:pPr>
      <w:r w:rsidRPr="00831F7F">
        <w:rPr>
          <w:color w:val="000000"/>
          <w:lang w:val="en-GB"/>
        </w:rPr>
        <w:t>Remember not to share files that contain personal data with anyone who does not need to access the personal data.</w:t>
      </w:r>
      <w:r w:rsidR="00752C8E" w:rsidRPr="00831F7F">
        <w:rPr>
          <w:lang w:val="en-GB"/>
        </w:rPr>
        <w:t xml:space="preserve"> </w:t>
      </w:r>
      <w:r w:rsidRPr="00831F7F">
        <w:rPr>
          <w:color w:val="000000"/>
          <w:lang w:val="en-GB"/>
        </w:rPr>
        <w:t>The people who may need to access this data are your supervisor and the examiner.</w:t>
      </w:r>
      <w:r w:rsidR="00752C8E" w:rsidRPr="00831F7F">
        <w:rPr>
          <w:lang w:val="en-GB"/>
        </w:rPr>
        <w:t xml:space="preserve"> </w:t>
      </w:r>
      <w:r w:rsidRPr="00831F7F">
        <w:rPr>
          <w:color w:val="000000"/>
          <w:lang w:val="en-GB"/>
        </w:rPr>
        <w:t xml:space="preserve">When working with personal data, it is important that you </w:t>
      </w:r>
      <w:r w:rsidR="004F1F48">
        <w:rPr>
          <w:color w:val="000000"/>
          <w:lang w:val="en-GB"/>
        </w:rPr>
        <w:t>keep</w:t>
      </w:r>
      <w:r w:rsidRPr="00831F7F">
        <w:rPr>
          <w:color w:val="000000"/>
          <w:lang w:val="en-GB"/>
        </w:rPr>
        <w:t xml:space="preserve"> printout</w:t>
      </w:r>
      <w:r w:rsidR="00831F7F" w:rsidRPr="00831F7F">
        <w:rPr>
          <w:color w:val="000000"/>
          <w:lang w:val="en-GB"/>
        </w:rPr>
        <w:t>s</w:t>
      </w:r>
      <w:r w:rsidRPr="00831F7F">
        <w:rPr>
          <w:color w:val="000000"/>
          <w:lang w:val="en-GB"/>
        </w:rPr>
        <w:t xml:space="preserve"> and other materials</w:t>
      </w:r>
      <w:r w:rsidR="004F1F48">
        <w:rPr>
          <w:color w:val="000000"/>
          <w:lang w:val="en-GB"/>
        </w:rPr>
        <w:t xml:space="preserve"> within sight</w:t>
      </w:r>
      <w:r w:rsidRPr="00831F7F">
        <w:rPr>
          <w:color w:val="000000"/>
          <w:lang w:val="en-GB"/>
        </w:rPr>
        <w:t>.</w:t>
      </w:r>
      <w:r w:rsidR="00752C8E" w:rsidRPr="00831F7F">
        <w:rPr>
          <w:lang w:val="en-GB"/>
        </w:rPr>
        <w:t xml:space="preserve"> </w:t>
      </w:r>
      <w:r w:rsidRPr="00831F7F">
        <w:rPr>
          <w:color w:val="000000"/>
          <w:lang w:val="en-GB"/>
        </w:rPr>
        <w:t xml:space="preserve">Make sure you lock or log out from the computer when you take breaks or </w:t>
      </w:r>
      <w:r w:rsidR="004F1F48">
        <w:rPr>
          <w:color w:val="000000"/>
          <w:lang w:val="en-GB"/>
        </w:rPr>
        <w:t>leave the room</w:t>
      </w:r>
      <w:r w:rsidRPr="00831F7F">
        <w:rPr>
          <w:color w:val="000000"/>
          <w:lang w:val="en-GB"/>
        </w:rPr>
        <w:t xml:space="preserve"> during personal data processing.</w:t>
      </w:r>
      <w:r w:rsidR="004C4366" w:rsidRPr="00831F7F">
        <w:rPr>
          <w:lang w:val="en-GB"/>
        </w:rPr>
        <w:t xml:space="preserve"> </w:t>
      </w:r>
    </w:p>
    <w:p w14:paraId="25B4C0E3" w14:textId="0B4B4DE5" w:rsidR="00613FF8" w:rsidRPr="00831F7F" w:rsidRDefault="00613FF8" w:rsidP="00613FF8">
      <w:pPr>
        <w:pStyle w:val="Rubrik2"/>
        <w:rPr>
          <w:lang w:val="en-GB"/>
        </w:rPr>
      </w:pPr>
      <w:bookmarkStart w:id="28" w:name="_Toc124930924"/>
      <w:bookmarkStart w:id="29" w:name="_Toc125638747"/>
      <w:bookmarkEnd w:id="27"/>
      <w:r w:rsidRPr="00831F7F">
        <w:rPr>
          <w:color w:val="000000"/>
          <w:lang w:val="en-GB"/>
        </w:rPr>
        <w:t>Step 5 – Collecting consent and providing information about personal data processing</w:t>
      </w:r>
      <w:bookmarkEnd w:id="28"/>
      <w:bookmarkEnd w:id="29"/>
    </w:p>
    <w:p w14:paraId="17240F04" w14:textId="738A387D" w:rsidR="00EB11FF" w:rsidRPr="00831F7F" w:rsidRDefault="0019088A" w:rsidP="0019088A">
      <w:pPr>
        <w:rPr>
          <w:lang w:val="en-GB"/>
        </w:rPr>
      </w:pPr>
      <w:bookmarkStart w:id="30" w:name="_Hlk114582970"/>
      <w:r w:rsidRPr="00831F7F">
        <w:rPr>
          <w:color w:val="000000"/>
          <w:lang w:val="en-GB"/>
        </w:rPr>
        <w:t xml:space="preserve">If, as a student, </w:t>
      </w:r>
      <w:r w:rsidR="00831F7F" w:rsidRPr="00831F7F">
        <w:rPr>
          <w:color w:val="000000"/>
          <w:lang w:val="en-GB"/>
        </w:rPr>
        <w:t xml:space="preserve">you </w:t>
      </w:r>
      <w:r w:rsidR="004F1F48">
        <w:rPr>
          <w:color w:val="000000"/>
          <w:lang w:val="en-GB"/>
        </w:rPr>
        <w:t>are going to</w:t>
      </w:r>
      <w:r w:rsidRPr="00831F7F">
        <w:rPr>
          <w:color w:val="000000"/>
          <w:lang w:val="en-GB"/>
        </w:rPr>
        <w:t xml:space="preserve"> process personal data, you must collect the consent of that </w:t>
      </w:r>
      <w:r w:rsidR="00613FF8" w:rsidRPr="00831F7F">
        <w:rPr>
          <w:color w:val="000000"/>
          <w:lang w:val="en-GB"/>
        </w:rPr>
        <w:t>person.</w:t>
      </w:r>
      <w:r w:rsidR="005C6F40" w:rsidRPr="00831F7F">
        <w:rPr>
          <w:lang w:val="en-GB"/>
        </w:rPr>
        <w:t xml:space="preserve"> </w:t>
      </w:r>
      <w:r w:rsidRPr="00831F7F">
        <w:rPr>
          <w:color w:val="000000"/>
          <w:lang w:val="en-GB"/>
        </w:rPr>
        <w:t>For consent to be valid, the study participant must have received enough information about the personal data processing to be able to provide informed consent to their participation.</w:t>
      </w:r>
      <w:r w:rsidR="00D31FFC" w:rsidRPr="00831F7F">
        <w:rPr>
          <w:lang w:val="en-GB"/>
        </w:rPr>
        <w:t xml:space="preserve"> </w:t>
      </w:r>
      <w:r w:rsidRPr="00831F7F">
        <w:rPr>
          <w:color w:val="000000"/>
          <w:lang w:val="en-GB"/>
        </w:rPr>
        <w:t>This information must include the purpose of the personal data processing, the legal basis for the personal data processing and how long the personal data will be processed.</w:t>
      </w:r>
      <w:r w:rsidR="00EB11FF" w:rsidRPr="00831F7F">
        <w:rPr>
          <w:lang w:val="en-GB"/>
        </w:rPr>
        <w:t xml:space="preserve"> </w:t>
      </w:r>
      <w:r w:rsidRPr="00831F7F">
        <w:rPr>
          <w:color w:val="000000"/>
          <w:lang w:val="en-GB"/>
        </w:rPr>
        <w:t>For study assignments, personal data may be processed until the assignment has a pass grade registered in Ladok.</w:t>
      </w:r>
      <w:r w:rsidR="00EB11FF" w:rsidRPr="00831F7F">
        <w:rPr>
          <w:lang w:val="en-GB"/>
        </w:rPr>
        <w:t xml:space="preserve"> </w:t>
      </w:r>
      <w:r w:rsidRPr="00831F7F">
        <w:rPr>
          <w:color w:val="000000"/>
          <w:lang w:val="en-GB"/>
        </w:rPr>
        <w:t>After this, the personal data must be erased.</w:t>
      </w:r>
    </w:p>
    <w:p w14:paraId="2EFFD3D7" w14:textId="0114C29B" w:rsidR="0051178F" w:rsidRPr="00831F7F" w:rsidRDefault="0019088A" w:rsidP="0019088A">
      <w:pPr>
        <w:rPr>
          <w:lang w:val="en-GB"/>
        </w:rPr>
      </w:pPr>
      <w:r w:rsidRPr="00831F7F">
        <w:rPr>
          <w:color w:val="000000"/>
          <w:lang w:val="en-GB"/>
        </w:rPr>
        <w:t>In addition to the above, consent must be provided voluntarily.</w:t>
      </w:r>
      <w:r w:rsidR="00EB11FF" w:rsidRPr="00831F7F">
        <w:rPr>
          <w:lang w:val="en-GB"/>
        </w:rPr>
        <w:t xml:space="preserve"> </w:t>
      </w:r>
      <w:r w:rsidRPr="00831F7F">
        <w:rPr>
          <w:color w:val="000000"/>
          <w:lang w:val="en-GB"/>
        </w:rPr>
        <w:t xml:space="preserve">This means that if someone declines to participate in the study, there </w:t>
      </w:r>
      <w:r w:rsidR="004F1F48">
        <w:rPr>
          <w:color w:val="000000"/>
          <w:lang w:val="en-GB"/>
        </w:rPr>
        <w:t>will</w:t>
      </w:r>
      <w:r w:rsidRPr="00831F7F">
        <w:rPr>
          <w:color w:val="000000"/>
          <w:lang w:val="en-GB"/>
        </w:rPr>
        <w:t xml:space="preserve"> not be any negative consequences for them.</w:t>
      </w:r>
      <w:r w:rsidR="006167F5" w:rsidRPr="00831F7F">
        <w:rPr>
          <w:lang w:val="en-GB"/>
        </w:rPr>
        <w:t xml:space="preserve"> </w:t>
      </w:r>
      <w:r w:rsidRPr="00831F7F">
        <w:rPr>
          <w:lang w:val="en-GB"/>
        </w:rPr>
        <w:t>Södertörn University has produced a template for the information and consent forms to be used for study assignments.</w:t>
      </w:r>
      <w:r w:rsidR="00E623C6" w:rsidRPr="00831F7F">
        <w:rPr>
          <w:lang w:val="en-GB"/>
        </w:rPr>
        <w:t xml:space="preserve"> </w:t>
      </w:r>
      <w:r w:rsidRPr="00831F7F">
        <w:rPr>
          <w:color w:val="000000"/>
          <w:lang w:val="en-GB"/>
        </w:rPr>
        <w:t>If you intend to process sensitive personal data and your supervisor has approved it, this must be clearly stated in the information and consent forms.</w:t>
      </w:r>
      <w:r w:rsidR="00EB11FF" w:rsidRPr="00831F7F">
        <w:rPr>
          <w:lang w:val="en-GB"/>
        </w:rPr>
        <w:t xml:space="preserve"> </w:t>
      </w:r>
      <w:r w:rsidRPr="00831F7F">
        <w:rPr>
          <w:color w:val="000000"/>
          <w:lang w:val="en-GB"/>
        </w:rPr>
        <w:t>The university has therefore produced a template specifically for information and consent forms for processing sensitive personal data.</w:t>
      </w:r>
    </w:p>
    <w:p w14:paraId="36E57443" w14:textId="70061C37" w:rsidR="00D31FFC" w:rsidRPr="00831F7F" w:rsidRDefault="0019088A" w:rsidP="0019088A">
      <w:pPr>
        <w:rPr>
          <w:lang w:val="en-GB"/>
        </w:rPr>
      </w:pPr>
      <w:r w:rsidRPr="00831F7F">
        <w:rPr>
          <w:color w:val="000000"/>
          <w:lang w:val="en-GB"/>
        </w:rPr>
        <w:t xml:space="preserve">Remember that </w:t>
      </w:r>
      <w:r w:rsidR="004F1F48">
        <w:rPr>
          <w:color w:val="000000"/>
          <w:lang w:val="en-GB"/>
        </w:rPr>
        <w:t xml:space="preserve">someone </w:t>
      </w:r>
      <w:r w:rsidRPr="00831F7F">
        <w:rPr>
          <w:color w:val="000000"/>
          <w:lang w:val="en-GB"/>
        </w:rPr>
        <w:t>who provided consent to participating in the study may withdraw that consent at any time,</w:t>
      </w:r>
      <w:r w:rsidR="00E623C6" w:rsidRPr="00831F7F">
        <w:rPr>
          <w:lang w:val="en-GB"/>
        </w:rPr>
        <w:t xml:space="preserve"> </w:t>
      </w:r>
      <w:r w:rsidRPr="00831F7F">
        <w:rPr>
          <w:color w:val="000000"/>
          <w:lang w:val="en-GB"/>
        </w:rPr>
        <w:t>so it is important that you save the information and consent forms while you are working on the study assignment.</w:t>
      </w:r>
      <w:r w:rsidR="006167F5" w:rsidRPr="00831F7F">
        <w:rPr>
          <w:lang w:val="en-GB"/>
        </w:rPr>
        <w:t xml:space="preserve"> </w:t>
      </w:r>
    </w:p>
    <w:p w14:paraId="1BAA1059" w14:textId="20137137" w:rsidR="00D31FFC" w:rsidRPr="00831F7F" w:rsidRDefault="0019088A" w:rsidP="0019088A">
      <w:pPr>
        <w:rPr>
          <w:lang w:val="en-GB"/>
        </w:rPr>
      </w:pPr>
      <w:r w:rsidRPr="00831F7F">
        <w:rPr>
          <w:color w:val="000000"/>
          <w:lang w:val="en-GB"/>
        </w:rPr>
        <w:t>For the collection of consent from children, the basis is that children under 16 are not considered mature enough to provide valid informed consent.</w:t>
      </w:r>
      <w:r w:rsidR="00D31FFC" w:rsidRPr="00831F7F">
        <w:rPr>
          <w:lang w:val="en-GB"/>
        </w:rPr>
        <w:t xml:space="preserve"> </w:t>
      </w:r>
      <w:r w:rsidRPr="00831F7F">
        <w:rPr>
          <w:color w:val="000000"/>
          <w:lang w:val="en-GB"/>
        </w:rPr>
        <w:t xml:space="preserve">In these cases, the parent/guardian’s consent must be </w:t>
      </w:r>
      <w:r w:rsidR="004F1F48">
        <w:rPr>
          <w:color w:val="000000"/>
          <w:lang w:val="en-GB"/>
        </w:rPr>
        <w:t>obtained</w:t>
      </w:r>
      <w:r w:rsidRPr="00831F7F">
        <w:rPr>
          <w:color w:val="000000"/>
          <w:lang w:val="en-GB"/>
        </w:rPr>
        <w:t>.</w:t>
      </w:r>
    </w:p>
    <w:p w14:paraId="6FC16AAE" w14:textId="530EB908" w:rsidR="00041BBE" w:rsidRPr="00831F7F" w:rsidRDefault="0019088A" w:rsidP="0019088A">
      <w:pPr>
        <w:rPr>
          <w:lang w:val="en-GB"/>
        </w:rPr>
      </w:pPr>
      <w:r w:rsidRPr="00831F7F">
        <w:rPr>
          <w:color w:val="000000"/>
          <w:lang w:val="en-GB"/>
        </w:rPr>
        <w:t>Contact your supervisor if you are unsure what applies to consent.</w:t>
      </w:r>
    </w:p>
    <w:p w14:paraId="4B6D5F02" w14:textId="71BD9B99" w:rsidR="00033D15" w:rsidRPr="00831F7F" w:rsidRDefault="00033D15" w:rsidP="00033D15">
      <w:pPr>
        <w:pStyle w:val="Rubrik2"/>
        <w:rPr>
          <w:lang w:val="en-GB"/>
        </w:rPr>
      </w:pPr>
      <w:bookmarkStart w:id="31" w:name="_Toc124930925"/>
      <w:bookmarkStart w:id="32" w:name="_Toc125638748"/>
      <w:bookmarkEnd w:id="30"/>
      <w:r w:rsidRPr="00831F7F">
        <w:rPr>
          <w:lang w:val="en-GB"/>
        </w:rPr>
        <w:t>S</w:t>
      </w:r>
      <w:r w:rsidRPr="00831F7F">
        <w:rPr>
          <w:color w:val="000000"/>
          <w:lang w:val="en-GB"/>
        </w:rPr>
        <w:t>tep 6 – Establish a register</w:t>
      </w:r>
      <w:bookmarkEnd w:id="31"/>
      <w:bookmarkEnd w:id="32"/>
    </w:p>
    <w:p w14:paraId="4D28C089" w14:textId="3C6326D8" w:rsidR="00D14A29" w:rsidRPr="00831F7F" w:rsidRDefault="00033D15" w:rsidP="00033D15">
      <w:pPr>
        <w:rPr>
          <w:lang w:val="en-GB"/>
        </w:rPr>
      </w:pPr>
      <w:bookmarkStart w:id="33" w:name="_Hlk114583070"/>
      <w:r w:rsidRPr="00831F7F">
        <w:rPr>
          <w:lang w:val="en-GB"/>
        </w:rPr>
        <w:t>Once you have collected personal data, you must establish a register.</w:t>
      </w:r>
      <w:r w:rsidR="00D14A29" w:rsidRPr="00831F7F">
        <w:rPr>
          <w:lang w:val="en-GB"/>
        </w:rPr>
        <w:t xml:space="preserve"> </w:t>
      </w:r>
      <w:r w:rsidRPr="00831F7F">
        <w:rPr>
          <w:color w:val="000000"/>
          <w:lang w:val="en-GB"/>
        </w:rPr>
        <w:t>This register must contain a description on the type of personal data you are processing.</w:t>
      </w:r>
      <w:r w:rsidR="00D14A29" w:rsidRPr="00831F7F">
        <w:rPr>
          <w:lang w:val="en-GB"/>
        </w:rPr>
        <w:t xml:space="preserve"> </w:t>
      </w:r>
      <w:r w:rsidRPr="00831F7F">
        <w:rPr>
          <w:color w:val="000000"/>
          <w:lang w:val="en-GB"/>
        </w:rPr>
        <w:t>Note that the register must not contain any actual personal data, such as names of interviewees.</w:t>
      </w:r>
      <w:r w:rsidR="00D14A29" w:rsidRPr="00831F7F">
        <w:rPr>
          <w:lang w:val="en-GB"/>
        </w:rPr>
        <w:t xml:space="preserve">  </w:t>
      </w:r>
    </w:p>
    <w:p w14:paraId="044B7A9B" w14:textId="3C7AFCE4" w:rsidR="00D31FFC" w:rsidRPr="00831F7F" w:rsidRDefault="00033D15" w:rsidP="00033D15">
      <w:pPr>
        <w:rPr>
          <w:lang w:val="en-GB"/>
        </w:rPr>
      </w:pPr>
      <w:r w:rsidRPr="00831F7F">
        <w:rPr>
          <w:color w:val="000000"/>
          <w:lang w:val="en-GB"/>
        </w:rPr>
        <w:t>Södertörn University has produced a register template that you must use.</w:t>
      </w:r>
      <w:r w:rsidR="007542FF" w:rsidRPr="00831F7F">
        <w:rPr>
          <w:lang w:val="en-GB"/>
        </w:rPr>
        <w:t xml:space="preserve"> </w:t>
      </w:r>
      <w:r w:rsidRPr="00831F7F">
        <w:rPr>
          <w:color w:val="000000"/>
          <w:lang w:val="en-GB"/>
        </w:rPr>
        <w:t>This is available on the university website.</w:t>
      </w:r>
      <w:r w:rsidR="00D14A29" w:rsidRPr="00831F7F">
        <w:rPr>
          <w:lang w:val="en-GB"/>
        </w:rPr>
        <w:t xml:space="preserve"> </w:t>
      </w:r>
      <w:r w:rsidRPr="00831F7F">
        <w:rPr>
          <w:color w:val="000000"/>
          <w:lang w:val="en-GB"/>
        </w:rPr>
        <w:t>When you have completed the register, send it to your supervisor.</w:t>
      </w:r>
      <w:r w:rsidR="007542FF" w:rsidRPr="00831F7F">
        <w:rPr>
          <w:lang w:val="en-GB"/>
        </w:rPr>
        <w:t xml:space="preserve"> </w:t>
      </w:r>
      <w:r w:rsidRPr="00831F7F">
        <w:rPr>
          <w:color w:val="000000"/>
          <w:lang w:val="en-GB"/>
        </w:rPr>
        <w:t>It is important that your supervisor knows which types of personal data you are processing.</w:t>
      </w:r>
      <w:r w:rsidR="007542FF" w:rsidRPr="00831F7F">
        <w:rPr>
          <w:lang w:val="en-GB"/>
        </w:rPr>
        <w:t xml:space="preserve"> </w:t>
      </w:r>
      <w:r w:rsidRPr="00831F7F">
        <w:rPr>
          <w:color w:val="000000"/>
          <w:lang w:val="en-GB"/>
        </w:rPr>
        <w:t>You must also ensure that the register is updated while you are working.</w:t>
      </w:r>
    </w:p>
    <w:p w14:paraId="61DC3E69" w14:textId="1E7A3626" w:rsidR="00033D15" w:rsidRPr="00831F7F" w:rsidRDefault="00033D15" w:rsidP="00033D15">
      <w:pPr>
        <w:pStyle w:val="Rubrik2"/>
        <w:rPr>
          <w:lang w:val="en-GB"/>
        </w:rPr>
      </w:pPr>
      <w:bookmarkStart w:id="34" w:name="_Toc124930926"/>
      <w:bookmarkStart w:id="35" w:name="_Toc125638749"/>
      <w:bookmarkEnd w:id="33"/>
      <w:r w:rsidRPr="00831F7F">
        <w:rPr>
          <w:color w:val="000000"/>
          <w:lang w:val="en-GB"/>
        </w:rPr>
        <w:t>Step 7 – Once the study assignment has a pass grade, erase the personal data</w:t>
      </w:r>
      <w:bookmarkEnd w:id="34"/>
      <w:bookmarkEnd w:id="35"/>
    </w:p>
    <w:p w14:paraId="4E9C69C3" w14:textId="12194A14" w:rsidR="00B15BAC" w:rsidRPr="00831F7F" w:rsidRDefault="00033D15" w:rsidP="004F1F48">
      <w:pPr>
        <w:rPr>
          <w:color w:val="FFFFFF"/>
          <w:sz w:val="6"/>
          <w:lang w:val="en-GB"/>
        </w:rPr>
      </w:pPr>
      <w:r w:rsidRPr="00831F7F">
        <w:rPr>
          <w:lang w:val="en-GB"/>
        </w:rPr>
        <w:t>W</w:t>
      </w:r>
      <w:r w:rsidRPr="00831F7F">
        <w:rPr>
          <w:color w:val="000000"/>
          <w:lang w:val="en-GB"/>
        </w:rPr>
        <w:t>hen your study assignment is finished and has received a pass grade, the material containing personal data (e.g. information and consent forms, sound files, transcriptions and name lists) must be erased.</w:t>
      </w:r>
      <w:r w:rsidR="00EB11FF" w:rsidRPr="00831F7F">
        <w:rPr>
          <w:lang w:val="en-GB"/>
        </w:rPr>
        <w:t xml:space="preserve"> </w:t>
      </w:r>
      <w:r w:rsidRPr="00831F7F">
        <w:rPr>
          <w:lang w:val="en-GB"/>
        </w:rPr>
        <w:t xml:space="preserve">You must inform your supervisor as soon as you have erased the material </w:t>
      </w:r>
      <w:r w:rsidR="007D62D5">
        <w:rPr>
          <w:lang w:val="en-GB"/>
        </w:rPr>
        <w:t xml:space="preserve">with </w:t>
      </w:r>
      <w:r w:rsidRPr="00831F7F">
        <w:rPr>
          <w:lang w:val="en-GB"/>
        </w:rPr>
        <w:t>personal data.</w:t>
      </w:r>
    </w:p>
    <w:sectPr w:rsidR="00B15BAC" w:rsidRPr="00831F7F" w:rsidSect="00D31FFC">
      <w:footerReference w:type="default" r:id="rId20"/>
      <w:footerReference w:type="first" r:id="rId21"/>
      <w:pgSz w:w="11906" w:h="16838" w:code="9"/>
      <w:pgMar w:top="1588" w:right="1531" w:bottom="1701" w:left="2166" w:header="737" w:footer="85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066EC" w14:textId="77777777" w:rsidR="006C2EB3" w:rsidRDefault="006C2EB3" w:rsidP="00D579C0">
      <w:pPr>
        <w:spacing w:after="0"/>
      </w:pPr>
      <w:r>
        <w:separator/>
      </w:r>
    </w:p>
  </w:endnote>
  <w:endnote w:type="continuationSeparator" w:id="0">
    <w:p w14:paraId="5E0E8072" w14:textId="77777777" w:rsidR="006C2EB3" w:rsidRDefault="006C2EB3" w:rsidP="00D579C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58A78" w14:textId="77777777" w:rsidR="005E7C6A" w:rsidRDefault="005E7C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451981281"/>
      <w:docPartObj>
        <w:docPartGallery w:val="Page Numbers (Bottom of Page)"/>
        <w:docPartUnique/>
      </w:docPartObj>
    </w:sdtPr>
    <w:sdtEndPr/>
    <w:sdtContent>
      <w:p w14:paraId="1FA03544" w14:textId="045A0B82" w:rsidR="00D31FFC" w:rsidRPr="00D31FFC" w:rsidRDefault="00D31FFC">
        <w:pPr>
          <w:pStyle w:val="Footer"/>
          <w:jc w:val="right"/>
          <w:rPr>
            <w:sz w:val="20"/>
            <w:szCs w:val="20"/>
          </w:rPr>
        </w:pPr>
        <w:r w:rsidRPr="00D31FFC">
          <w:rPr>
            <w:sz w:val="20"/>
            <w:szCs w:val="20"/>
          </w:rPr>
          <w:fldChar w:fldCharType="begin"/>
        </w:r>
        <w:r w:rsidRPr="00D31FFC">
          <w:rPr>
            <w:sz w:val="20"/>
            <w:szCs w:val="20"/>
          </w:rPr>
          <w:instrText>PAGE   \* MERGEFORMAT</w:instrText>
        </w:r>
        <w:r w:rsidRPr="00D31FFC">
          <w:rPr>
            <w:sz w:val="20"/>
            <w:szCs w:val="20"/>
          </w:rPr>
          <w:fldChar w:fldCharType="separate"/>
        </w:r>
        <w:r w:rsidRPr="00D31FFC">
          <w:rPr>
            <w:sz w:val="20"/>
            <w:szCs w:val="20"/>
          </w:rPr>
          <w:t>2</w:t>
        </w:r>
        <w:r w:rsidRPr="00D31FFC">
          <w:rPr>
            <w:sz w:val="20"/>
            <w:szCs w:val="20"/>
          </w:rPr>
          <w:fldChar w:fldCharType="end"/>
        </w:r>
      </w:p>
    </w:sdtContent>
  </w:sdt>
  <w:p w14:paraId="6E0B053E" w14:textId="7F07C923" w:rsidR="00A103E8" w:rsidRDefault="00A103E8" w:rsidP="00DB37AB">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9E4D3" w14:textId="5BD47EE1" w:rsidR="00D31FFC" w:rsidRDefault="00D31FFC">
    <w:pPr>
      <w:pStyle w:val="Footer"/>
    </w:pPr>
  </w:p>
  <w:p w14:paraId="595B6A30" w14:textId="77777777" w:rsidR="008417DF" w:rsidRPr="00185CE9" w:rsidRDefault="008417DF" w:rsidP="00185CE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AA580" w14:textId="77777777" w:rsidR="00653443" w:rsidRDefault="00653443" w:rsidP="00DB37AB">
    <w:pPr>
      <w:pStyle w:val="Footer"/>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87B1F" w14:textId="0DF47037" w:rsidR="00653443" w:rsidRPr="00653443" w:rsidRDefault="00653443" w:rsidP="00DB37AB">
    <w:pPr>
      <w:pStyle w:val="Footer"/>
      <w:jc w:val="right"/>
      <w:rPr>
        <w:sz w:val="20"/>
        <w:szCs w:val="32"/>
      </w:rPr>
    </w:pPr>
    <w:r w:rsidRPr="00653443">
      <w:rPr>
        <w:sz w:val="20"/>
        <w:szCs w:val="32"/>
      </w:rPr>
      <w:fldChar w:fldCharType="begin"/>
    </w:r>
    <w:r w:rsidRPr="00653443">
      <w:rPr>
        <w:sz w:val="20"/>
        <w:szCs w:val="32"/>
      </w:rPr>
      <w:instrText>PAGE   \* MERGEFORMAT</w:instrText>
    </w:r>
    <w:r w:rsidRPr="00653443">
      <w:rPr>
        <w:sz w:val="20"/>
        <w:szCs w:val="32"/>
      </w:rPr>
      <w:fldChar w:fldCharType="separate"/>
    </w:r>
    <w:r w:rsidRPr="00653443">
      <w:rPr>
        <w:sz w:val="20"/>
        <w:szCs w:val="32"/>
      </w:rPr>
      <w:t>1</w:t>
    </w:r>
    <w:r w:rsidRPr="00653443">
      <w:rPr>
        <w:sz w:val="20"/>
        <w:szCs w:val="32"/>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222963"/>
      <w:docPartObj>
        <w:docPartGallery w:val="Page Numbers (Bottom of Page)"/>
        <w:docPartUnique/>
      </w:docPartObj>
    </w:sdtPr>
    <w:sdtEndPr/>
    <w:sdtContent>
      <w:p w14:paraId="54B90C6E" w14:textId="77777777" w:rsidR="00D31FFC" w:rsidRDefault="00D31FFC">
        <w:pPr>
          <w:pStyle w:val="Footer"/>
        </w:pPr>
        <w:r>
          <w:fldChar w:fldCharType="begin"/>
        </w:r>
        <w:r>
          <w:instrText>PAGE   \* MERGEFORMAT</w:instrText>
        </w:r>
        <w:r>
          <w:fldChar w:fldCharType="separate"/>
        </w:r>
        <w:r>
          <w:t>2</w:t>
        </w:r>
        <w:r>
          <w:fldChar w:fldCharType="end"/>
        </w:r>
      </w:p>
    </w:sdtContent>
  </w:sdt>
  <w:p w14:paraId="5A1EAA9B" w14:textId="77777777" w:rsidR="00D31FFC" w:rsidRPr="00185CE9" w:rsidRDefault="00D31FFC" w:rsidP="00185C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4171F" w14:textId="77777777" w:rsidR="006C2EB3" w:rsidRDefault="006C2EB3" w:rsidP="00D579C0">
      <w:pPr>
        <w:spacing w:after="0"/>
      </w:pPr>
      <w:r>
        <w:separator/>
      </w:r>
    </w:p>
  </w:footnote>
  <w:footnote w:type="continuationSeparator" w:id="0">
    <w:p w14:paraId="4ACF01F3" w14:textId="77777777" w:rsidR="006C2EB3" w:rsidRDefault="006C2EB3" w:rsidP="00D579C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CFEBF" w14:textId="77777777" w:rsidR="005E7C6A" w:rsidRDefault="005E7C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4F754" w14:textId="77777777" w:rsidR="003F002F" w:rsidRDefault="003F002F" w:rsidP="00CB7638">
    <w:pPr>
      <w:pStyle w:val="Header"/>
      <w:ind w:left="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44E26" w14:textId="77777777" w:rsidR="005E7C6A" w:rsidRDefault="005E7C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F294A"/>
    <w:multiLevelType w:val="multilevel"/>
    <w:tmpl w:val="DD0EFC3E"/>
    <w:lvl w:ilvl="0">
      <w:start w:val="1"/>
      <w:numFmt w:val="decimal"/>
      <w:pStyle w:val="Rubrik1Nr"/>
      <w:lvlText w:val="%1."/>
      <w:lvlJc w:val="left"/>
      <w:pPr>
        <w:ind w:left="851" w:hanging="851"/>
      </w:pPr>
      <w:rPr>
        <w:rFonts w:hint="default"/>
      </w:rPr>
    </w:lvl>
    <w:lvl w:ilvl="1">
      <w:start w:val="1"/>
      <w:numFmt w:val="decimal"/>
      <w:pStyle w:val="Rubrik2Nr"/>
      <w:lvlText w:val="%1.%2"/>
      <w:lvlJc w:val="left"/>
      <w:pPr>
        <w:ind w:left="851" w:hanging="851"/>
      </w:pPr>
      <w:rPr>
        <w:rFonts w:hint="default"/>
      </w:rPr>
    </w:lvl>
    <w:lvl w:ilvl="2">
      <w:start w:val="1"/>
      <w:numFmt w:val="decimal"/>
      <w:pStyle w:val="Rubrik3Nr"/>
      <w:lvlText w:val="%1.%2.%3"/>
      <w:lvlJc w:val="left"/>
      <w:pPr>
        <w:ind w:left="851" w:hanging="851"/>
      </w:pPr>
      <w:rPr>
        <w:rFonts w:hint="default"/>
      </w:rPr>
    </w:lvl>
    <w:lvl w:ilvl="3">
      <w:start w:val="1"/>
      <w:numFmt w:val="decimal"/>
      <w:pStyle w:val="Rubrik4Nr"/>
      <w:lvlText w:val="%1.%2.%3.%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3463764D"/>
    <w:multiLevelType w:val="multilevel"/>
    <w:tmpl w:val="3E1C04F2"/>
    <w:lvl w:ilvl="0">
      <w:start w:val="1"/>
      <w:numFmt w:val="decimal"/>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1" w:hanging="281"/>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 w15:restartNumberingAfterBreak="0">
    <w:nsid w:val="39E703B3"/>
    <w:multiLevelType w:val="multilevel"/>
    <w:tmpl w:val="D67E5436"/>
    <w:lvl w:ilvl="0">
      <w:start w:val="1"/>
      <w:numFmt w:val="decimal"/>
      <w:pStyle w:val="ListNumber"/>
      <w:lvlText w:val="%1."/>
      <w:lvlJc w:val="left"/>
      <w:pPr>
        <w:ind w:left="357" w:hanging="357"/>
      </w:pPr>
      <w:rPr>
        <w:rFonts w:hint="default"/>
      </w:rPr>
    </w:lvl>
    <w:lvl w:ilvl="1">
      <w:start w:val="1"/>
      <w:numFmt w:val="lowerLetter"/>
      <w:pStyle w:val="ListNumber2"/>
      <w:lvlText w:val="%2."/>
      <w:lvlJc w:val="left"/>
      <w:pPr>
        <w:ind w:left="714" w:hanging="357"/>
      </w:pPr>
      <w:rPr>
        <w:rFonts w:hint="default"/>
      </w:rPr>
    </w:lvl>
    <w:lvl w:ilvl="2">
      <w:start w:val="1"/>
      <w:numFmt w:val="lowerRoman"/>
      <w:pStyle w:val="ListNumber3"/>
      <w:lvlText w:val="%3."/>
      <w:lvlJc w:val="right"/>
      <w:pPr>
        <w:ind w:left="1071" w:hanging="357"/>
      </w:pPr>
      <w:rPr>
        <w:rFonts w:hint="default"/>
      </w:rPr>
    </w:lvl>
    <w:lvl w:ilvl="3">
      <w:start w:val="1"/>
      <w:numFmt w:val="decimal"/>
      <w:pStyle w:val="ListNumber4"/>
      <w:lvlText w:val="%4."/>
      <w:lvlJc w:val="left"/>
      <w:pPr>
        <w:ind w:left="1428" w:hanging="357"/>
      </w:pPr>
      <w:rPr>
        <w:rFonts w:hint="default"/>
      </w:rPr>
    </w:lvl>
    <w:lvl w:ilvl="4">
      <w:start w:val="1"/>
      <w:numFmt w:val="lowerLetter"/>
      <w:pStyle w:val="ListNumber5"/>
      <w:lvlText w:val="%5."/>
      <w:lvlJc w:val="left"/>
      <w:pPr>
        <w:ind w:left="1785" w:hanging="357"/>
      </w:pPr>
      <w:rPr>
        <w:rFonts w:hint="default"/>
      </w:rPr>
    </w:lvl>
    <w:lvl w:ilvl="5">
      <w:start w:val="1"/>
      <w:numFmt w:val="lowerRoman"/>
      <w:lvlText w:val="%6."/>
      <w:lvlJc w:val="righ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right"/>
      <w:pPr>
        <w:ind w:left="3213" w:hanging="357"/>
      </w:pPr>
      <w:rPr>
        <w:rFonts w:hint="default"/>
      </w:rPr>
    </w:lvl>
  </w:abstractNum>
  <w:abstractNum w:abstractNumId="3" w15:restartNumberingAfterBreak="0">
    <w:nsid w:val="3D6F0F30"/>
    <w:multiLevelType w:val="multilevel"/>
    <w:tmpl w:val="7E527D40"/>
    <w:lvl w:ilvl="0">
      <w:start w:val="1"/>
      <w:numFmt w:val="decimal"/>
      <w:pStyle w:val="Rubrik1"/>
      <w:lvlText w:val="%1."/>
      <w:lvlJc w:val="left"/>
      <w:pPr>
        <w:ind w:left="1134" w:hanging="1134"/>
      </w:pPr>
      <w:rPr>
        <w:rFonts w:hint="default"/>
      </w:rPr>
    </w:lvl>
    <w:lvl w:ilvl="1">
      <w:start w:val="1"/>
      <w:numFmt w:val="decimal"/>
      <w:pStyle w:val="Rubrik2"/>
      <w:lvlText w:val="%1.%2."/>
      <w:lvlJc w:val="left"/>
      <w:pPr>
        <w:ind w:left="1134" w:hanging="1134"/>
      </w:pPr>
      <w:rPr>
        <w:rFonts w:hint="default"/>
      </w:rPr>
    </w:lvl>
    <w:lvl w:ilvl="2">
      <w:start w:val="1"/>
      <w:numFmt w:val="decimal"/>
      <w:pStyle w:val="Rubrik3"/>
      <w:lvlText w:val="%1.%2.%3."/>
      <w:lvlJc w:val="left"/>
      <w:pPr>
        <w:ind w:left="1134" w:hanging="1134"/>
      </w:pPr>
      <w:rPr>
        <w:rFonts w:hint="default"/>
      </w:rPr>
    </w:lvl>
    <w:lvl w:ilvl="3">
      <w:start w:val="1"/>
      <w:numFmt w:val="decimal"/>
      <w:pStyle w:val="Rubrik4"/>
      <w:lvlText w:val="%1.%2.%3.%4."/>
      <w:lvlJc w:val="left"/>
      <w:pPr>
        <w:ind w:left="1134" w:hanging="1134"/>
      </w:pPr>
      <w:rPr>
        <w:rFonts w:hint="default"/>
      </w:rPr>
    </w:lvl>
    <w:lvl w:ilvl="4">
      <w:start w:val="1"/>
      <w:numFmt w:val="decimal"/>
      <w:pStyle w:val="Rubrik5"/>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134" w:hanging="1134"/>
      </w:pPr>
      <w:rPr>
        <w:rFonts w:hint="default"/>
      </w:rPr>
    </w:lvl>
    <w:lvl w:ilvl="7">
      <w:start w:val="1"/>
      <w:numFmt w:val="decimal"/>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4" w15:restartNumberingAfterBreak="0">
    <w:nsid w:val="575636ED"/>
    <w:multiLevelType w:val="multilevel"/>
    <w:tmpl w:val="8B107FA4"/>
    <w:lvl w:ilvl="0">
      <w:start w:val="1"/>
      <w:numFmt w:val="bullet"/>
      <w:pStyle w:val="ListParagraph"/>
      <w:lvlText w:val="–"/>
      <w:lvlJc w:val="left"/>
      <w:pPr>
        <w:ind w:left="360" w:hanging="360"/>
      </w:pPr>
      <w:rPr>
        <w:rFonts w:ascii="Calibri" w:hAnsi="Calibri" w:hint="default"/>
        <w:color w:val="auto"/>
      </w:rPr>
    </w:lvl>
    <w:lvl w:ilvl="1">
      <w:start w:val="1"/>
      <w:numFmt w:val="bullet"/>
      <w:lvlText w:val="o"/>
      <w:lvlJc w:val="left"/>
      <w:pPr>
        <w:ind w:left="568" w:hanging="284"/>
      </w:pPr>
      <w:rPr>
        <w:rFonts w:ascii="Courier New" w:hAnsi="Courier New" w:hint="default"/>
      </w:rPr>
    </w:lvl>
    <w:lvl w:ilvl="2">
      <w:start w:val="1"/>
      <w:numFmt w:val="bullet"/>
      <w:lvlText w:val="–"/>
      <w:lvlJc w:val="left"/>
      <w:pPr>
        <w:ind w:left="852" w:hanging="284"/>
      </w:pPr>
      <w:rPr>
        <w:rFonts w:ascii="Courier New" w:hAnsi="Courier New"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Wingdings" w:hAnsi="Wingdings" w:hint="default"/>
      </w:rPr>
    </w:lvl>
    <w:lvl w:ilvl="5">
      <w:start w:val="1"/>
      <w:numFmt w:val="bullet"/>
      <w:lvlText w:val=""/>
      <w:lvlJc w:val="left"/>
      <w:pPr>
        <w:ind w:left="1701" w:hanging="281"/>
      </w:pPr>
      <w:rPr>
        <w:rFonts w:ascii="Symbol" w:hAnsi="Symbol" w:hint="default"/>
      </w:rPr>
    </w:lvl>
    <w:lvl w:ilvl="6">
      <w:start w:val="1"/>
      <w:numFmt w:val="bullet"/>
      <w:lvlText w:val="o"/>
      <w:lvlJc w:val="left"/>
      <w:pPr>
        <w:ind w:left="1985" w:hanging="284"/>
      </w:pPr>
      <w:rPr>
        <w:rFonts w:ascii="Courier New" w:hAnsi="Courier New" w:hint="default"/>
      </w:rPr>
    </w:lvl>
    <w:lvl w:ilvl="7">
      <w:start w:val="1"/>
      <w:numFmt w:val="bullet"/>
      <w:lvlText w:val="–"/>
      <w:lvlJc w:val="left"/>
      <w:pPr>
        <w:ind w:left="2268" w:hanging="283"/>
      </w:pPr>
      <w:rPr>
        <w:rFonts w:ascii="Arial" w:hAnsi="Arial" w:hint="default"/>
      </w:rPr>
    </w:lvl>
    <w:lvl w:ilvl="8">
      <w:start w:val="1"/>
      <w:numFmt w:val="bullet"/>
      <w:lvlText w:val=""/>
      <w:lvlJc w:val="left"/>
      <w:pPr>
        <w:ind w:left="2552" w:hanging="284"/>
      </w:pPr>
      <w:rPr>
        <w:rFonts w:ascii="Symbol" w:hAnsi="Symbol" w:hint="default"/>
      </w:rPr>
    </w:lvl>
  </w:abstractNum>
  <w:abstractNum w:abstractNumId="5" w15:restartNumberingAfterBreak="0">
    <w:nsid w:val="65FD70C5"/>
    <w:multiLevelType w:val="hybridMultilevel"/>
    <w:tmpl w:val="C8A26164"/>
    <w:lvl w:ilvl="0" w:tplc="2932ED6C">
      <w:start w:val="1"/>
      <w:numFmt w:val="decimal"/>
      <w:pStyle w:val="rende1"/>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6DE00B59"/>
    <w:multiLevelType w:val="hybridMultilevel"/>
    <w:tmpl w:val="1C7646FC"/>
    <w:lvl w:ilvl="0" w:tplc="80002226">
      <w:start w:val="1"/>
      <w:numFmt w:val="bullet"/>
      <w:lvlText w:val="•"/>
      <w:lvlJc w:val="left"/>
      <w:pPr>
        <w:tabs>
          <w:tab w:val="num" w:pos="720"/>
        </w:tabs>
        <w:ind w:left="720" w:hanging="360"/>
      </w:pPr>
      <w:rPr>
        <w:rFonts w:ascii="Times New Roman" w:hAnsi="Times New Roman" w:hint="default"/>
      </w:rPr>
    </w:lvl>
    <w:lvl w:ilvl="1" w:tplc="5574DBA6" w:tentative="1">
      <w:start w:val="1"/>
      <w:numFmt w:val="bullet"/>
      <w:lvlText w:val="•"/>
      <w:lvlJc w:val="left"/>
      <w:pPr>
        <w:tabs>
          <w:tab w:val="num" w:pos="1440"/>
        </w:tabs>
        <w:ind w:left="1440" w:hanging="360"/>
      </w:pPr>
      <w:rPr>
        <w:rFonts w:ascii="Times New Roman" w:hAnsi="Times New Roman" w:hint="default"/>
      </w:rPr>
    </w:lvl>
    <w:lvl w:ilvl="2" w:tplc="28800B6E" w:tentative="1">
      <w:start w:val="1"/>
      <w:numFmt w:val="bullet"/>
      <w:lvlText w:val="•"/>
      <w:lvlJc w:val="left"/>
      <w:pPr>
        <w:tabs>
          <w:tab w:val="num" w:pos="2160"/>
        </w:tabs>
        <w:ind w:left="2160" w:hanging="360"/>
      </w:pPr>
      <w:rPr>
        <w:rFonts w:ascii="Times New Roman" w:hAnsi="Times New Roman" w:hint="default"/>
      </w:rPr>
    </w:lvl>
    <w:lvl w:ilvl="3" w:tplc="C1CC5520" w:tentative="1">
      <w:start w:val="1"/>
      <w:numFmt w:val="bullet"/>
      <w:lvlText w:val="•"/>
      <w:lvlJc w:val="left"/>
      <w:pPr>
        <w:tabs>
          <w:tab w:val="num" w:pos="2880"/>
        </w:tabs>
        <w:ind w:left="2880" w:hanging="360"/>
      </w:pPr>
      <w:rPr>
        <w:rFonts w:ascii="Times New Roman" w:hAnsi="Times New Roman" w:hint="default"/>
      </w:rPr>
    </w:lvl>
    <w:lvl w:ilvl="4" w:tplc="13B2E6C8" w:tentative="1">
      <w:start w:val="1"/>
      <w:numFmt w:val="bullet"/>
      <w:lvlText w:val="•"/>
      <w:lvlJc w:val="left"/>
      <w:pPr>
        <w:tabs>
          <w:tab w:val="num" w:pos="3600"/>
        </w:tabs>
        <w:ind w:left="3600" w:hanging="360"/>
      </w:pPr>
      <w:rPr>
        <w:rFonts w:ascii="Times New Roman" w:hAnsi="Times New Roman" w:hint="default"/>
      </w:rPr>
    </w:lvl>
    <w:lvl w:ilvl="5" w:tplc="4692B83C" w:tentative="1">
      <w:start w:val="1"/>
      <w:numFmt w:val="bullet"/>
      <w:lvlText w:val="•"/>
      <w:lvlJc w:val="left"/>
      <w:pPr>
        <w:tabs>
          <w:tab w:val="num" w:pos="4320"/>
        </w:tabs>
        <w:ind w:left="4320" w:hanging="360"/>
      </w:pPr>
      <w:rPr>
        <w:rFonts w:ascii="Times New Roman" w:hAnsi="Times New Roman" w:hint="default"/>
      </w:rPr>
    </w:lvl>
    <w:lvl w:ilvl="6" w:tplc="5B0A03E2" w:tentative="1">
      <w:start w:val="1"/>
      <w:numFmt w:val="bullet"/>
      <w:lvlText w:val="•"/>
      <w:lvlJc w:val="left"/>
      <w:pPr>
        <w:tabs>
          <w:tab w:val="num" w:pos="5040"/>
        </w:tabs>
        <w:ind w:left="5040" w:hanging="360"/>
      </w:pPr>
      <w:rPr>
        <w:rFonts w:ascii="Times New Roman" w:hAnsi="Times New Roman" w:hint="default"/>
      </w:rPr>
    </w:lvl>
    <w:lvl w:ilvl="7" w:tplc="506259EA" w:tentative="1">
      <w:start w:val="1"/>
      <w:numFmt w:val="bullet"/>
      <w:lvlText w:val="•"/>
      <w:lvlJc w:val="left"/>
      <w:pPr>
        <w:tabs>
          <w:tab w:val="num" w:pos="5760"/>
        </w:tabs>
        <w:ind w:left="5760" w:hanging="360"/>
      </w:pPr>
      <w:rPr>
        <w:rFonts w:ascii="Times New Roman" w:hAnsi="Times New Roman" w:hint="default"/>
      </w:rPr>
    </w:lvl>
    <w:lvl w:ilvl="8" w:tplc="D37AA15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72A31D8B"/>
    <w:multiLevelType w:val="multilevel"/>
    <w:tmpl w:val="7FF6A130"/>
    <w:lvl w:ilvl="0">
      <w:start w:val="1"/>
      <w:numFmt w:val="bullet"/>
      <w:pStyle w:val="ListBullet"/>
      <w:lvlText w:val=""/>
      <w:lvlJc w:val="left"/>
      <w:pPr>
        <w:ind w:left="284" w:hanging="284"/>
      </w:pPr>
      <w:rPr>
        <w:rFonts w:ascii="Symbol" w:hAnsi="Symbol" w:cs="Arial" w:hint="default"/>
        <w:color w:val="auto"/>
      </w:rPr>
    </w:lvl>
    <w:lvl w:ilvl="1">
      <w:start w:val="1"/>
      <w:numFmt w:val="bullet"/>
      <w:pStyle w:val="ListBullet2"/>
      <w:lvlText w:val="–"/>
      <w:lvlJc w:val="left"/>
      <w:pPr>
        <w:ind w:left="567" w:hanging="283"/>
      </w:pPr>
      <w:rPr>
        <w:rFonts w:ascii="Arial" w:hAnsi="Arial" w:cs="Courier New" w:hint="default"/>
      </w:rPr>
    </w:lvl>
    <w:lvl w:ilvl="2">
      <w:start w:val="1"/>
      <w:numFmt w:val="bullet"/>
      <w:pStyle w:val="ListBullet3"/>
      <w:lvlText w:val=""/>
      <w:lvlJc w:val="left"/>
      <w:pPr>
        <w:ind w:left="851" w:hanging="284"/>
      </w:pPr>
      <w:rPr>
        <w:rFonts w:ascii="Symbol" w:hAnsi="Symbol" w:cs="Arial" w:hint="default"/>
        <w:color w:val="auto"/>
      </w:rPr>
    </w:lvl>
    <w:lvl w:ilvl="3">
      <w:start w:val="1"/>
      <w:numFmt w:val="bullet"/>
      <w:pStyle w:val="ListBullet4"/>
      <w:lvlText w:val="–"/>
      <w:lvlJc w:val="left"/>
      <w:pPr>
        <w:ind w:left="1134" w:hanging="283"/>
      </w:pPr>
      <w:rPr>
        <w:rFonts w:ascii="Arial" w:hAnsi="Arial" w:cs="Times New Roman" w:hint="default"/>
      </w:rPr>
    </w:lvl>
    <w:lvl w:ilvl="4">
      <w:start w:val="1"/>
      <w:numFmt w:val="bullet"/>
      <w:pStyle w:val="ListBullet5"/>
      <w:lvlText w:val=""/>
      <w:lvlJc w:val="left"/>
      <w:pPr>
        <w:ind w:left="1418" w:hanging="284"/>
      </w:pPr>
      <w:rPr>
        <w:rFonts w:ascii="Symbol" w:hAnsi="Symbol" w:cs="Arial" w:hint="default"/>
        <w:color w:val="auto"/>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8" w15:restartNumberingAfterBreak="0">
    <w:nsid w:val="7CAD4522"/>
    <w:multiLevelType w:val="hybridMultilevel"/>
    <w:tmpl w:val="3C68BD5A"/>
    <w:lvl w:ilvl="0" w:tplc="E528C8F8">
      <w:start w:val="1"/>
      <w:numFmt w:val="lowerLetter"/>
      <w:pStyle w:val="rende2"/>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4"/>
  </w:num>
  <w:num w:numId="2">
    <w:abstractNumId w:val="2"/>
  </w:num>
  <w:num w:numId="3">
    <w:abstractNumId w:val="7"/>
  </w:num>
  <w:num w:numId="4">
    <w:abstractNumId w:val="0"/>
  </w:num>
  <w:num w:numId="5">
    <w:abstractNumId w:val="3"/>
  </w:num>
  <w:num w:numId="6">
    <w:abstractNumId w:val="5"/>
  </w:num>
  <w:num w:numId="7">
    <w:abstractNumId w:val="8"/>
  </w:num>
  <w:num w:numId="8">
    <w:abstractNumId w:val="1"/>
  </w:num>
  <w:num w:numId="9">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US" w:vendorID="64" w:dllVersion="6" w:nlCheck="1" w:checkStyle="0"/>
  <w:activeWritingStyle w:appName="MSWord" w:lang="en-AU" w:vendorID="64" w:dllVersion="6" w:nlCheck="1" w:checkStyle="0"/>
  <w:activeWritingStyle w:appName="MSWord" w:lang="sv-SE" w:vendorID="64" w:dllVersion="0" w:nlCheck="1" w:checkStyle="0"/>
  <w:activeWritingStyle w:appName="MSWord" w:lang="en-GB" w:vendorID="64" w:dllVersion="0" w:nlCheck="1" w:checkStyle="0"/>
  <w:defaultTabStop w:val="1304"/>
  <w:hyphenationZone w:val="425"/>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9B8"/>
    <w:rsid w:val="00005252"/>
    <w:rsid w:val="00013686"/>
    <w:rsid w:val="000237EF"/>
    <w:rsid w:val="00023E4A"/>
    <w:rsid w:val="00033CAF"/>
    <w:rsid w:val="00033D15"/>
    <w:rsid w:val="00034100"/>
    <w:rsid w:val="000343B3"/>
    <w:rsid w:val="0003677B"/>
    <w:rsid w:val="000369B8"/>
    <w:rsid w:val="00041BBE"/>
    <w:rsid w:val="000454C4"/>
    <w:rsid w:val="00045B87"/>
    <w:rsid w:val="00045E35"/>
    <w:rsid w:val="000470D5"/>
    <w:rsid w:val="00051688"/>
    <w:rsid w:val="00052101"/>
    <w:rsid w:val="00053D4B"/>
    <w:rsid w:val="00053FDE"/>
    <w:rsid w:val="00057B8F"/>
    <w:rsid w:val="00063FD4"/>
    <w:rsid w:val="0007771B"/>
    <w:rsid w:val="00083F53"/>
    <w:rsid w:val="00087D56"/>
    <w:rsid w:val="00096DDB"/>
    <w:rsid w:val="000974DC"/>
    <w:rsid w:val="000A3089"/>
    <w:rsid w:val="000A7E6D"/>
    <w:rsid w:val="000B3C49"/>
    <w:rsid w:val="000B44BB"/>
    <w:rsid w:val="000C2AC9"/>
    <w:rsid w:val="000C7F8E"/>
    <w:rsid w:val="000D39FC"/>
    <w:rsid w:val="000D3F58"/>
    <w:rsid w:val="000D6EA6"/>
    <w:rsid w:val="000E5FB9"/>
    <w:rsid w:val="000F7538"/>
    <w:rsid w:val="00102D30"/>
    <w:rsid w:val="001037CE"/>
    <w:rsid w:val="00106524"/>
    <w:rsid w:val="00107C50"/>
    <w:rsid w:val="0011022F"/>
    <w:rsid w:val="00110DCB"/>
    <w:rsid w:val="00113D67"/>
    <w:rsid w:val="00114259"/>
    <w:rsid w:val="00114D70"/>
    <w:rsid w:val="00115629"/>
    <w:rsid w:val="00116530"/>
    <w:rsid w:val="00120397"/>
    <w:rsid w:val="00124F18"/>
    <w:rsid w:val="00125A15"/>
    <w:rsid w:val="00127177"/>
    <w:rsid w:val="00131DBF"/>
    <w:rsid w:val="00132D4B"/>
    <w:rsid w:val="001365D8"/>
    <w:rsid w:val="00143357"/>
    <w:rsid w:val="001444A5"/>
    <w:rsid w:val="00154AF4"/>
    <w:rsid w:val="001552C0"/>
    <w:rsid w:val="001602F3"/>
    <w:rsid w:val="00161ED3"/>
    <w:rsid w:val="00174EDC"/>
    <w:rsid w:val="00180577"/>
    <w:rsid w:val="00180F00"/>
    <w:rsid w:val="001820E7"/>
    <w:rsid w:val="00182D99"/>
    <w:rsid w:val="00184263"/>
    <w:rsid w:val="00185CE9"/>
    <w:rsid w:val="0019088A"/>
    <w:rsid w:val="00196BE5"/>
    <w:rsid w:val="00197A94"/>
    <w:rsid w:val="001A0495"/>
    <w:rsid w:val="001A05DB"/>
    <w:rsid w:val="001A1013"/>
    <w:rsid w:val="001B34A6"/>
    <w:rsid w:val="001C3699"/>
    <w:rsid w:val="001C3BF1"/>
    <w:rsid w:val="001C5A57"/>
    <w:rsid w:val="001C62C0"/>
    <w:rsid w:val="001C68BA"/>
    <w:rsid w:val="001C768E"/>
    <w:rsid w:val="001D36DC"/>
    <w:rsid w:val="001D4051"/>
    <w:rsid w:val="001F5D98"/>
    <w:rsid w:val="001F5FF0"/>
    <w:rsid w:val="001F6139"/>
    <w:rsid w:val="00220831"/>
    <w:rsid w:val="002309B8"/>
    <w:rsid w:val="002322EA"/>
    <w:rsid w:val="002425BC"/>
    <w:rsid w:val="00253727"/>
    <w:rsid w:val="00256C13"/>
    <w:rsid w:val="00270E62"/>
    <w:rsid w:val="00271B88"/>
    <w:rsid w:val="00272A4C"/>
    <w:rsid w:val="00273416"/>
    <w:rsid w:val="0028511D"/>
    <w:rsid w:val="00287E50"/>
    <w:rsid w:val="00292C0E"/>
    <w:rsid w:val="002A5CA9"/>
    <w:rsid w:val="002B017A"/>
    <w:rsid w:val="002B3A5A"/>
    <w:rsid w:val="002B5647"/>
    <w:rsid w:val="002B65D8"/>
    <w:rsid w:val="002C2A82"/>
    <w:rsid w:val="002C3958"/>
    <w:rsid w:val="002E3410"/>
    <w:rsid w:val="002E37A0"/>
    <w:rsid w:val="002E7425"/>
    <w:rsid w:val="002F108F"/>
    <w:rsid w:val="002F558B"/>
    <w:rsid w:val="002F6A48"/>
    <w:rsid w:val="0030104C"/>
    <w:rsid w:val="0030395F"/>
    <w:rsid w:val="003056CA"/>
    <w:rsid w:val="00312DBD"/>
    <w:rsid w:val="0031303E"/>
    <w:rsid w:val="00326F58"/>
    <w:rsid w:val="00327D3B"/>
    <w:rsid w:val="00327E64"/>
    <w:rsid w:val="00332150"/>
    <w:rsid w:val="003456B4"/>
    <w:rsid w:val="0034749B"/>
    <w:rsid w:val="00351575"/>
    <w:rsid w:val="00354B42"/>
    <w:rsid w:val="003601E7"/>
    <w:rsid w:val="00367FA5"/>
    <w:rsid w:val="003723F6"/>
    <w:rsid w:val="003737CD"/>
    <w:rsid w:val="00385FB5"/>
    <w:rsid w:val="00386C66"/>
    <w:rsid w:val="00387739"/>
    <w:rsid w:val="00394091"/>
    <w:rsid w:val="00397438"/>
    <w:rsid w:val="003A301D"/>
    <w:rsid w:val="003A40B2"/>
    <w:rsid w:val="003A5A78"/>
    <w:rsid w:val="003C17D9"/>
    <w:rsid w:val="003C4B8D"/>
    <w:rsid w:val="003C62C4"/>
    <w:rsid w:val="003C746F"/>
    <w:rsid w:val="003D4803"/>
    <w:rsid w:val="003D5414"/>
    <w:rsid w:val="003E3478"/>
    <w:rsid w:val="003E4BE2"/>
    <w:rsid w:val="003F002F"/>
    <w:rsid w:val="003F3B74"/>
    <w:rsid w:val="003F5036"/>
    <w:rsid w:val="003F74B6"/>
    <w:rsid w:val="00402034"/>
    <w:rsid w:val="0040210A"/>
    <w:rsid w:val="004031E5"/>
    <w:rsid w:val="00406290"/>
    <w:rsid w:val="004074C8"/>
    <w:rsid w:val="004077AC"/>
    <w:rsid w:val="004126AE"/>
    <w:rsid w:val="00432ED4"/>
    <w:rsid w:val="00434C8F"/>
    <w:rsid w:val="004524CB"/>
    <w:rsid w:val="00456DF0"/>
    <w:rsid w:val="004636C4"/>
    <w:rsid w:val="00464E09"/>
    <w:rsid w:val="00466298"/>
    <w:rsid w:val="00466D13"/>
    <w:rsid w:val="004735FE"/>
    <w:rsid w:val="004742FC"/>
    <w:rsid w:val="0047528C"/>
    <w:rsid w:val="0048229B"/>
    <w:rsid w:val="00484424"/>
    <w:rsid w:val="004851A4"/>
    <w:rsid w:val="0048794D"/>
    <w:rsid w:val="004A0C49"/>
    <w:rsid w:val="004A4E30"/>
    <w:rsid w:val="004A544A"/>
    <w:rsid w:val="004B02CC"/>
    <w:rsid w:val="004B1A97"/>
    <w:rsid w:val="004B5119"/>
    <w:rsid w:val="004B7459"/>
    <w:rsid w:val="004B7A4A"/>
    <w:rsid w:val="004C02A5"/>
    <w:rsid w:val="004C4366"/>
    <w:rsid w:val="004D701B"/>
    <w:rsid w:val="004E5424"/>
    <w:rsid w:val="004F1217"/>
    <w:rsid w:val="004F19DE"/>
    <w:rsid w:val="004F1F48"/>
    <w:rsid w:val="004F4673"/>
    <w:rsid w:val="00507281"/>
    <w:rsid w:val="00507AC5"/>
    <w:rsid w:val="0051178F"/>
    <w:rsid w:val="0051243B"/>
    <w:rsid w:val="00512A81"/>
    <w:rsid w:val="00517B21"/>
    <w:rsid w:val="005219F2"/>
    <w:rsid w:val="005228E2"/>
    <w:rsid w:val="0052391E"/>
    <w:rsid w:val="00530799"/>
    <w:rsid w:val="00531A87"/>
    <w:rsid w:val="005337B9"/>
    <w:rsid w:val="00534FDC"/>
    <w:rsid w:val="00540131"/>
    <w:rsid w:val="00540593"/>
    <w:rsid w:val="005446E6"/>
    <w:rsid w:val="00546AFB"/>
    <w:rsid w:val="00550EE0"/>
    <w:rsid w:val="00553E13"/>
    <w:rsid w:val="00557611"/>
    <w:rsid w:val="00580551"/>
    <w:rsid w:val="00586660"/>
    <w:rsid w:val="00586ABC"/>
    <w:rsid w:val="00591A06"/>
    <w:rsid w:val="005934C3"/>
    <w:rsid w:val="00594C86"/>
    <w:rsid w:val="00596E5E"/>
    <w:rsid w:val="005A0513"/>
    <w:rsid w:val="005A5829"/>
    <w:rsid w:val="005A5ED0"/>
    <w:rsid w:val="005A70B8"/>
    <w:rsid w:val="005B6918"/>
    <w:rsid w:val="005C3BC3"/>
    <w:rsid w:val="005C6F40"/>
    <w:rsid w:val="005E4B9F"/>
    <w:rsid w:val="005E7C6A"/>
    <w:rsid w:val="005F264B"/>
    <w:rsid w:val="005F2B85"/>
    <w:rsid w:val="00604F7D"/>
    <w:rsid w:val="0060589D"/>
    <w:rsid w:val="0061190C"/>
    <w:rsid w:val="00613FF8"/>
    <w:rsid w:val="006167F5"/>
    <w:rsid w:val="00622553"/>
    <w:rsid w:val="006253D3"/>
    <w:rsid w:val="00627143"/>
    <w:rsid w:val="00631D0F"/>
    <w:rsid w:val="00632374"/>
    <w:rsid w:val="006438B1"/>
    <w:rsid w:val="00645EC0"/>
    <w:rsid w:val="00650CF6"/>
    <w:rsid w:val="00653443"/>
    <w:rsid w:val="00653ABB"/>
    <w:rsid w:val="00657908"/>
    <w:rsid w:val="0066708C"/>
    <w:rsid w:val="00672D0D"/>
    <w:rsid w:val="006762FE"/>
    <w:rsid w:val="006809FB"/>
    <w:rsid w:val="00680D9A"/>
    <w:rsid w:val="0068522A"/>
    <w:rsid w:val="0068742B"/>
    <w:rsid w:val="00690638"/>
    <w:rsid w:val="00690FF8"/>
    <w:rsid w:val="00691346"/>
    <w:rsid w:val="00691A93"/>
    <w:rsid w:val="006A0BA0"/>
    <w:rsid w:val="006A44A8"/>
    <w:rsid w:val="006A4E6D"/>
    <w:rsid w:val="006B2768"/>
    <w:rsid w:val="006C2EB3"/>
    <w:rsid w:val="006C50F1"/>
    <w:rsid w:val="006D51FD"/>
    <w:rsid w:val="006E4475"/>
    <w:rsid w:val="00703653"/>
    <w:rsid w:val="00703F94"/>
    <w:rsid w:val="0070572E"/>
    <w:rsid w:val="00706726"/>
    <w:rsid w:val="007079D2"/>
    <w:rsid w:val="00711B77"/>
    <w:rsid w:val="007140EA"/>
    <w:rsid w:val="00715260"/>
    <w:rsid w:val="00730961"/>
    <w:rsid w:val="00734FEC"/>
    <w:rsid w:val="00745A4D"/>
    <w:rsid w:val="0075247B"/>
    <w:rsid w:val="00752C8E"/>
    <w:rsid w:val="007538D8"/>
    <w:rsid w:val="007542FF"/>
    <w:rsid w:val="00755D62"/>
    <w:rsid w:val="007566CB"/>
    <w:rsid w:val="007655BB"/>
    <w:rsid w:val="0076593F"/>
    <w:rsid w:val="00770041"/>
    <w:rsid w:val="007734B7"/>
    <w:rsid w:val="007770A3"/>
    <w:rsid w:val="0078016C"/>
    <w:rsid w:val="00787E51"/>
    <w:rsid w:val="007A0131"/>
    <w:rsid w:val="007A2463"/>
    <w:rsid w:val="007A33A1"/>
    <w:rsid w:val="007A4165"/>
    <w:rsid w:val="007A493F"/>
    <w:rsid w:val="007B1FA4"/>
    <w:rsid w:val="007D3A67"/>
    <w:rsid w:val="007D62D5"/>
    <w:rsid w:val="007E008A"/>
    <w:rsid w:val="007E1190"/>
    <w:rsid w:val="007E27DB"/>
    <w:rsid w:val="007E5498"/>
    <w:rsid w:val="007E6B2C"/>
    <w:rsid w:val="007E6C05"/>
    <w:rsid w:val="007F2A2A"/>
    <w:rsid w:val="007F671F"/>
    <w:rsid w:val="00810449"/>
    <w:rsid w:val="0081125E"/>
    <w:rsid w:val="008141CA"/>
    <w:rsid w:val="00815BA6"/>
    <w:rsid w:val="00825A34"/>
    <w:rsid w:val="00831F7F"/>
    <w:rsid w:val="00834EE4"/>
    <w:rsid w:val="00841784"/>
    <w:rsid w:val="008417DF"/>
    <w:rsid w:val="00843EDA"/>
    <w:rsid w:val="0084494A"/>
    <w:rsid w:val="008458A7"/>
    <w:rsid w:val="00847B5D"/>
    <w:rsid w:val="0085059A"/>
    <w:rsid w:val="008558DA"/>
    <w:rsid w:val="00857938"/>
    <w:rsid w:val="00874723"/>
    <w:rsid w:val="008749A1"/>
    <w:rsid w:val="008756D1"/>
    <w:rsid w:val="00881855"/>
    <w:rsid w:val="00882965"/>
    <w:rsid w:val="00884EE5"/>
    <w:rsid w:val="00897685"/>
    <w:rsid w:val="008B0298"/>
    <w:rsid w:val="008B2429"/>
    <w:rsid w:val="008C2C0F"/>
    <w:rsid w:val="008C559E"/>
    <w:rsid w:val="008D1C8B"/>
    <w:rsid w:val="008D3092"/>
    <w:rsid w:val="008D3E2B"/>
    <w:rsid w:val="008E58B4"/>
    <w:rsid w:val="008E7584"/>
    <w:rsid w:val="008F55AE"/>
    <w:rsid w:val="00906D48"/>
    <w:rsid w:val="00916F8C"/>
    <w:rsid w:val="0092014D"/>
    <w:rsid w:val="009203E1"/>
    <w:rsid w:val="00920FCF"/>
    <w:rsid w:val="00922D46"/>
    <w:rsid w:val="009238BB"/>
    <w:rsid w:val="00927793"/>
    <w:rsid w:val="00931AF2"/>
    <w:rsid w:val="00935CC9"/>
    <w:rsid w:val="00936798"/>
    <w:rsid w:val="0094443C"/>
    <w:rsid w:val="00952E78"/>
    <w:rsid w:val="00954860"/>
    <w:rsid w:val="00956A98"/>
    <w:rsid w:val="00962954"/>
    <w:rsid w:val="00966D8F"/>
    <w:rsid w:val="009705F0"/>
    <w:rsid w:val="00972624"/>
    <w:rsid w:val="00975ED7"/>
    <w:rsid w:val="00985397"/>
    <w:rsid w:val="009A18D9"/>
    <w:rsid w:val="009A638F"/>
    <w:rsid w:val="009B010D"/>
    <w:rsid w:val="009B5C3F"/>
    <w:rsid w:val="009D1803"/>
    <w:rsid w:val="009D7347"/>
    <w:rsid w:val="009F36C1"/>
    <w:rsid w:val="00A02D06"/>
    <w:rsid w:val="00A103E8"/>
    <w:rsid w:val="00A27A71"/>
    <w:rsid w:val="00A31153"/>
    <w:rsid w:val="00A34271"/>
    <w:rsid w:val="00A4556D"/>
    <w:rsid w:val="00A46C1E"/>
    <w:rsid w:val="00A50679"/>
    <w:rsid w:val="00A56C4D"/>
    <w:rsid w:val="00A571A6"/>
    <w:rsid w:val="00A77193"/>
    <w:rsid w:val="00A84ACF"/>
    <w:rsid w:val="00A86349"/>
    <w:rsid w:val="00A954C4"/>
    <w:rsid w:val="00A95EE3"/>
    <w:rsid w:val="00AA0B6D"/>
    <w:rsid w:val="00AB0EFE"/>
    <w:rsid w:val="00AB5499"/>
    <w:rsid w:val="00AB77E8"/>
    <w:rsid w:val="00AC0F06"/>
    <w:rsid w:val="00AD3A3F"/>
    <w:rsid w:val="00AD6385"/>
    <w:rsid w:val="00AD73C6"/>
    <w:rsid w:val="00B07C8B"/>
    <w:rsid w:val="00B106E7"/>
    <w:rsid w:val="00B15BAC"/>
    <w:rsid w:val="00B17887"/>
    <w:rsid w:val="00B32F62"/>
    <w:rsid w:val="00B359AE"/>
    <w:rsid w:val="00B366AA"/>
    <w:rsid w:val="00B40389"/>
    <w:rsid w:val="00B469A6"/>
    <w:rsid w:val="00B5171A"/>
    <w:rsid w:val="00B52548"/>
    <w:rsid w:val="00B549CA"/>
    <w:rsid w:val="00B5725F"/>
    <w:rsid w:val="00B61AA7"/>
    <w:rsid w:val="00B637B1"/>
    <w:rsid w:val="00B66068"/>
    <w:rsid w:val="00B74438"/>
    <w:rsid w:val="00B7470B"/>
    <w:rsid w:val="00B74F76"/>
    <w:rsid w:val="00B76ABB"/>
    <w:rsid w:val="00B76B1D"/>
    <w:rsid w:val="00B84651"/>
    <w:rsid w:val="00B878AA"/>
    <w:rsid w:val="00B9289B"/>
    <w:rsid w:val="00B963DC"/>
    <w:rsid w:val="00B970A1"/>
    <w:rsid w:val="00BA28A0"/>
    <w:rsid w:val="00BA42F4"/>
    <w:rsid w:val="00BB007A"/>
    <w:rsid w:val="00BC4992"/>
    <w:rsid w:val="00BC63ED"/>
    <w:rsid w:val="00BD647F"/>
    <w:rsid w:val="00BE5EAC"/>
    <w:rsid w:val="00BE697C"/>
    <w:rsid w:val="00BF24FB"/>
    <w:rsid w:val="00C02AF1"/>
    <w:rsid w:val="00C07A9F"/>
    <w:rsid w:val="00C14E67"/>
    <w:rsid w:val="00C2141D"/>
    <w:rsid w:val="00C23214"/>
    <w:rsid w:val="00C25A8E"/>
    <w:rsid w:val="00C261B2"/>
    <w:rsid w:val="00C32282"/>
    <w:rsid w:val="00C34926"/>
    <w:rsid w:val="00C44329"/>
    <w:rsid w:val="00C530AB"/>
    <w:rsid w:val="00C57D6B"/>
    <w:rsid w:val="00C640B8"/>
    <w:rsid w:val="00C6626C"/>
    <w:rsid w:val="00C716F2"/>
    <w:rsid w:val="00C72881"/>
    <w:rsid w:val="00C76B23"/>
    <w:rsid w:val="00C81849"/>
    <w:rsid w:val="00C87496"/>
    <w:rsid w:val="00C91E72"/>
    <w:rsid w:val="00C9370E"/>
    <w:rsid w:val="00C967E5"/>
    <w:rsid w:val="00CA12A0"/>
    <w:rsid w:val="00CA2138"/>
    <w:rsid w:val="00CB0C3A"/>
    <w:rsid w:val="00CB2AE5"/>
    <w:rsid w:val="00CB7638"/>
    <w:rsid w:val="00CC2052"/>
    <w:rsid w:val="00CD285B"/>
    <w:rsid w:val="00CD30A5"/>
    <w:rsid w:val="00CE4FD4"/>
    <w:rsid w:val="00D00633"/>
    <w:rsid w:val="00D006E0"/>
    <w:rsid w:val="00D074E5"/>
    <w:rsid w:val="00D14A29"/>
    <w:rsid w:val="00D2286D"/>
    <w:rsid w:val="00D31FFC"/>
    <w:rsid w:val="00D34D2A"/>
    <w:rsid w:val="00D579C0"/>
    <w:rsid w:val="00D642CB"/>
    <w:rsid w:val="00D74530"/>
    <w:rsid w:val="00D74620"/>
    <w:rsid w:val="00D76A30"/>
    <w:rsid w:val="00D81CCA"/>
    <w:rsid w:val="00D8401A"/>
    <w:rsid w:val="00D85FC4"/>
    <w:rsid w:val="00D8608F"/>
    <w:rsid w:val="00DA0332"/>
    <w:rsid w:val="00DB37AB"/>
    <w:rsid w:val="00DC3847"/>
    <w:rsid w:val="00DC55A2"/>
    <w:rsid w:val="00DC6A77"/>
    <w:rsid w:val="00DD142F"/>
    <w:rsid w:val="00DD77F3"/>
    <w:rsid w:val="00DE3A38"/>
    <w:rsid w:val="00DE3A7A"/>
    <w:rsid w:val="00DF727A"/>
    <w:rsid w:val="00E07504"/>
    <w:rsid w:val="00E11DAE"/>
    <w:rsid w:val="00E1311F"/>
    <w:rsid w:val="00E14DAE"/>
    <w:rsid w:val="00E16179"/>
    <w:rsid w:val="00E16628"/>
    <w:rsid w:val="00E31EFF"/>
    <w:rsid w:val="00E41797"/>
    <w:rsid w:val="00E46357"/>
    <w:rsid w:val="00E50A71"/>
    <w:rsid w:val="00E51232"/>
    <w:rsid w:val="00E55AB0"/>
    <w:rsid w:val="00E57CA0"/>
    <w:rsid w:val="00E623C6"/>
    <w:rsid w:val="00E65BF8"/>
    <w:rsid w:val="00E74099"/>
    <w:rsid w:val="00E77F10"/>
    <w:rsid w:val="00E8145B"/>
    <w:rsid w:val="00E85037"/>
    <w:rsid w:val="00E87397"/>
    <w:rsid w:val="00EA0212"/>
    <w:rsid w:val="00EA75AC"/>
    <w:rsid w:val="00EB0DBC"/>
    <w:rsid w:val="00EB11FF"/>
    <w:rsid w:val="00EB269B"/>
    <w:rsid w:val="00EB2B28"/>
    <w:rsid w:val="00EB2C53"/>
    <w:rsid w:val="00EB3377"/>
    <w:rsid w:val="00EB5A7C"/>
    <w:rsid w:val="00EC4AF1"/>
    <w:rsid w:val="00ED00A7"/>
    <w:rsid w:val="00ED7578"/>
    <w:rsid w:val="00EE1381"/>
    <w:rsid w:val="00EE1FAE"/>
    <w:rsid w:val="00EE3C38"/>
    <w:rsid w:val="00EF23D4"/>
    <w:rsid w:val="00EF2843"/>
    <w:rsid w:val="00EF6531"/>
    <w:rsid w:val="00F059A2"/>
    <w:rsid w:val="00F11B22"/>
    <w:rsid w:val="00F1229E"/>
    <w:rsid w:val="00F16D52"/>
    <w:rsid w:val="00F16FE1"/>
    <w:rsid w:val="00F32F47"/>
    <w:rsid w:val="00F34779"/>
    <w:rsid w:val="00F35BC3"/>
    <w:rsid w:val="00F5132F"/>
    <w:rsid w:val="00F61C1E"/>
    <w:rsid w:val="00F64712"/>
    <w:rsid w:val="00F86BE9"/>
    <w:rsid w:val="00F906DE"/>
    <w:rsid w:val="00F90999"/>
    <w:rsid w:val="00F914BE"/>
    <w:rsid w:val="00F93468"/>
    <w:rsid w:val="00F96DC6"/>
    <w:rsid w:val="00FB6651"/>
    <w:rsid w:val="00FB73C5"/>
    <w:rsid w:val="00FC4631"/>
    <w:rsid w:val="00FC728E"/>
    <w:rsid w:val="00FE1391"/>
    <w:rsid w:val="00FE22BB"/>
    <w:rsid w:val="00FE7B65"/>
    <w:rsid w:val="00FF1E19"/>
    <w:rsid w:val="00FF4B89"/>
    <w:rsid w:val="00FF5317"/>
    <w:rsid w:val="00FF5FAB"/>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1A699CEC"/>
  <w15:docId w15:val="{DBDD4CC1-A309-437D-80E2-3ADF6C1E2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2"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2" w:unhideWhenUsed="1"/>
    <w:lsdException w:name="heading 6" w:semiHidden="1" w:uiPriority="2" w:qFormat="1"/>
    <w:lsdException w:name="heading 7" w:semiHidden="1" w:uiPriority="2" w:qFormat="1"/>
    <w:lsdException w:name="heading 8" w:semiHidden="1" w:uiPriority="2" w:qFormat="1"/>
    <w:lsdException w:name="heading 9" w:semiHidden="1" w:uiPriority="2" w:qFormat="1"/>
    <w:lsdException w:name="index 1" w:semiHidden="1"/>
    <w:lsdException w:name="index 2" w:semiHidden="1"/>
    <w:lsdException w:name="index 3" w:semiHidden="1" w:unhideWhenUsed="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uiPriority="9" w:unhideWhenUsed="1"/>
    <w:lsdException w:name="annotation text" w:semiHidden="1" w:unhideWhenUsed="1"/>
    <w:lsdException w:name="header" w:semiHidden="1" w:unhideWhenUsed="1"/>
    <w:lsdException w:name="footer" w:semiHidden="1" w:unhideWhenUsed="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unhideWhenUsed="1"/>
    <w:lsdException w:name="annotation reference" w:semiHidden="1" w:unhideWhenUsed="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uiPriority="2" w:unhideWhenUsed="1" w:qFormat="1"/>
    <w:lsdException w:name="List Number" w:semiHidden="1" w:uiPriority="6" w:unhideWhenUsed="1" w:qFormat="1"/>
    <w:lsdException w:name="List 2" w:semiHidden="1"/>
    <w:lsdException w:name="List 3" w:semiHidden="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7E50"/>
    <w:pPr>
      <w:tabs>
        <w:tab w:val="left" w:pos="170"/>
      </w:tabs>
      <w:spacing w:before="60" w:line="312" w:lineRule="auto"/>
    </w:pPr>
    <w:rPr>
      <w:color w:val="2E3137" w:themeColor="text1"/>
      <w:sz w:val="20"/>
    </w:rPr>
  </w:style>
  <w:style w:type="paragraph" w:styleId="Heading1">
    <w:name w:val="heading 1"/>
    <w:basedOn w:val="Normal"/>
    <w:next w:val="Normal"/>
    <w:link w:val="Heading1Char"/>
    <w:uiPriority w:val="1"/>
    <w:qFormat/>
    <w:rsid w:val="00113D67"/>
    <w:pPr>
      <w:keepNext/>
      <w:keepLines/>
      <w:spacing w:before="480" w:after="120"/>
      <w:outlineLvl w:val="0"/>
    </w:pPr>
    <w:rPr>
      <w:rFonts w:asciiTheme="majorHAnsi" w:eastAsiaTheme="majorEastAsia" w:hAnsiTheme="majorHAnsi" w:cstheme="majorBidi"/>
      <w:sz w:val="32"/>
      <w:szCs w:val="32"/>
    </w:rPr>
  </w:style>
  <w:style w:type="paragraph" w:styleId="Heading2">
    <w:name w:val="heading 2"/>
    <w:basedOn w:val="Heading1"/>
    <w:next w:val="Normal"/>
    <w:link w:val="Heading2Char"/>
    <w:uiPriority w:val="1"/>
    <w:qFormat/>
    <w:rsid w:val="00966D8F"/>
    <w:pPr>
      <w:spacing w:before="300" w:after="0"/>
      <w:outlineLvl w:val="1"/>
    </w:pPr>
    <w:rPr>
      <w:sz w:val="28"/>
      <w:szCs w:val="26"/>
    </w:rPr>
  </w:style>
  <w:style w:type="paragraph" w:styleId="Heading3">
    <w:name w:val="heading 3"/>
    <w:basedOn w:val="Heading2"/>
    <w:next w:val="Normal"/>
    <w:link w:val="Heading3Char"/>
    <w:uiPriority w:val="1"/>
    <w:qFormat/>
    <w:rsid w:val="00553E13"/>
    <w:pPr>
      <w:outlineLvl w:val="2"/>
    </w:pPr>
    <w:rPr>
      <w:b/>
      <w:sz w:val="24"/>
      <w:szCs w:val="24"/>
    </w:rPr>
  </w:style>
  <w:style w:type="paragraph" w:styleId="Heading4">
    <w:name w:val="heading 4"/>
    <w:basedOn w:val="Heading3"/>
    <w:next w:val="Normal"/>
    <w:link w:val="Heading4Char"/>
    <w:uiPriority w:val="1"/>
    <w:qFormat/>
    <w:rsid w:val="00966D8F"/>
    <w:pPr>
      <w:outlineLvl w:val="3"/>
    </w:pPr>
    <w:rPr>
      <w:iCs/>
      <w:sz w:val="20"/>
    </w:rPr>
  </w:style>
  <w:style w:type="paragraph" w:styleId="Heading5">
    <w:name w:val="heading 5"/>
    <w:basedOn w:val="Heading4"/>
    <w:next w:val="Normal"/>
    <w:link w:val="Heading5Char"/>
    <w:uiPriority w:val="2"/>
    <w:semiHidden/>
    <w:rsid w:val="00586ABC"/>
    <w:pPr>
      <w:outlineLvl w:val="4"/>
    </w:pPr>
    <w:rPr>
      <w:b w:val="0"/>
      <w:i/>
    </w:rPr>
  </w:style>
  <w:style w:type="paragraph" w:styleId="Heading6">
    <w:name w:val="heading 6"/>
    <w:basedOn w:val="Heading5"/>
    <w:next w:val="Normal"/>
    <w:link w:val="Heading6Char"/>
    <w:uiPriority w:val="2"/>
    <w:semiHidden/>
    <w:rsid w:val="00586ABC"/>
    <w:pPr>
      <w:outlineLvl w:val="5"/>
    </w:pPr>
    <w:rPr>
      <w:i w:val="0"/>
      <w:u w:val="single"/>
    </w:rPr>
  </w:style>
  <w:style w:type="paragraph" w:styleId="Heading7">
    <w:name w:val="heading 7"/>
    <w:basedOn w:val="Normal"/>
    <w:next w:val="Normal"/>
    <w:link w:val="Heading7Char"/>
    <w:uiPriority w:val="2"/>
    <w:semiHidden/>
    <w:rsid w:val="00586ABC"/>
    <w:pPr>
      <w:keepNext/>
      <w:keepLines/>
      <w:spacing w:before="40" w:after="0"/>
      <w:outlineLvl w:val="6"/>
    </w:pPr>
    <w:rPr>
      <w:rFonts w:asciiTheme="majorHAnsi" w:eastAsiaTheme="majorEastAsia" w:hAnsiTheme="majorHAnsi" w:cstheme="majorBidi"/>
      <w:b/>
      <w:iCs/>
      <w:color w:val="FFD618" w:themeColor="accent1"/>
      <w:sz w:val="18"/>
    </w:rPr>
  </w:style>
  <w:style w:type="paragraph" w:styleId="Heading8">
    <w:name w:val="heading 8"/>
    <w:basedOn w:val="Normal"/>
    <w:next w:val="Normal"/>
    <w:link w:val="Heading8Char"/>
    <w:uiPriority w:val="2"/>
    <w:semiHidden/>
    <w:rsid w:val="00586ABC"/>
    <w:pPr>
      <w:keepNext/>
      <w:keepLines/>
      <w:spacing w:before="40" w:after="0"/>
      <w:outlineLvl w:val="7"/>
    </w:pPr>
    <w:rPr>
      <w:rFonts w:eastAsiaTheme="majorEastAsia" w:cstheme="majorBidi"/>
      <w:b/>
      <w:color w:val="FFD618" w:themeColor="accent1"/>
      <w:sz w:val="18"/>
      <w:szCs w:val="21"/>
    </w:rPr>
  </w:style>
  <w:style w:type="paragraph" w:styleId="Heading9">
    <w:name w:val="heading 9"/>
    <w:basedOn w:val="Heading2"/>
    <w:next w:val="Normal"/>
    <w:link w:val="Heading9Char"/>
    <w:uiPriority w:val="2"/>
    <w:semiHidden/>
    <w:rsid w:val="00586AB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6A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113D67"/>
    <w:rPr>
      <w:rFonts w:asciiTheme="majorHAnsi" w:eastAsiaTheme="majorEastAsia" w:hAnsiTheme="majorHAnsi" w:cstheme="majorBidi"/>
      <w:color w:val="2E3137" w:themeColor="text1"/>
      <w:sz w:val="32"/>
      <w:szCs w:val="32"/>
    </w:rPr>
  </w:style>
  <w:style w:type="paragraph" w:customStyle="1" w:styleId="Adress">
    <w:name w:val="Adress"/>
    <w:basedOn w:val="Normal"/>
    <w:link w:val="AdressChar"/>
    <w:uiPriority w:val="34"/>
    <w:semiHidden/>
    <w:rsid w:val="00586ABC"/>
    <w:pPr>
      <w:spacing w:before="0" w:after="0"/>
    </w:pPr>
    <w:rPr>
      <w:szCs w:val="16"/>
    </w:rPr>
  </w:style>
  <w:style w:type="character" w:customStyle="1" w:styleId="Heading2Char">
    <w:name w:val="Heading 2 Char"/>
    <w:basedOn w:val="DefaultParagraphFont"/>
    <w:link w:val="Heading2"/>
    <w:uiPriority w:val="1"/>
    <w:rsid w:val="00966D8F"/>
    <w:rPr>
      <w:rFonts w:asciiTheme="majorHAnsi" w:eastAsiaTheme="majorEastAsia" w:hAnsiTheme="majorHAnsi" w:cstheme="majorBidi"/>
      <w:color w:val="2E3137" w:themeColor="text1"/>
      <w:sz w:val="28"/>
      <w:szCs w:val="26"/>
    </w:rPr>
  </w:style>
  <w:style w:type="character" w:customStyle="1" w:styleId="AdressChar">
    <w:name w:val="Adress Char"/>
    <w:basedOn w:val="DefaultParagraphFont"/>
    <w:link w:val="Adress"/>
    <w:uiPriority w:val="34"/>
    <w:semiHidden/>
    <w:rsid w:val="00586ABC"/>
    <w:rPr>
      <w:color w:val="2E3137" w:themeColor="text1"/>
      <w:sz w:val="20"/>
      <w:szCs w:val="16"/>
    </w:rPr>
  </w:style>
  <w:style w:type="character" w:customStyle="1" w:styleId="Heading3Char">
    <w:name w:val="Heading 3 Char"/>
    <w:basedOn w:val="DefaultParagraphFont"/>
    <w:link w:val="Heading3"/>
    <w:uiPriority w:val="1"/>
    <w:rsid w:val="00553E13"/>
    <w:rPr>
      <w:rFonts w:asciiTheme="majorHAnsi" w:eastAsiaTheme="majorEastAsia" w:hAnsiTheme="majorHAnsi" w:cstheme="majorBidi"/>
      <w:b/>
      <w:color w:val="2E3137" w:themeColor="text1"/>
      <w:sz w:val="24"/>
      <w:szCs w:val="24"/>
    </w:rPr>
  </w:style>
  <w:style w:type="character" w:customStyle="1" w:styleId="Heading4Char">
    <w:name w:val="Heading 4 Char"/>
    <w:basedOn w:val="DefaultParagraphFont"/>
    <w:link w:val="Heading4"/>
    <w:uiPriority w:val="1"/>
    <w:rsid w:val="00966D8F"/>
    <w:rPr>
      <w:rFonts w:asciiTheme="majorHAnsi" w:eastAsiaTheme="majorEastAsia" w:hAnsiTheme="majorHAnsi" w:cstheme="majorBidi"/>
      <w:iCs/>
      <w:color w:val="2E3137" w:themeColor="text1"/>
      <w:sz w:val="20"/>
      <w:szCs w:val="24"/>
    </w:rPr>
  </w:style>
  <w:style w:type="paragraph" w:styleId="TOCHeading">
    <w:name w:val="TOC Heading"/>
    <w:basedOn w:val="Heading1"/>
    <w:next w:val="Normal"/>
    <w:uiPriority w:val="39"/>
    <w:qFormat/>
    <w:rsid w:val="00586ABC"/>
    <w:pPr>
      <w:outlineLvl w:val="9"/>
    </w:pPr>
  </w:style>
  <w:style w:type="paragraph" w:styleId="Header">
    <w:name w:val="header"/>
    <w:basedOn w:val="Normal"/>
    <w:link w:val="HeaderChar"/>
    <w:uiPriority w:val="99"/>
    <w:rsid w:val="00586ABC"/>
    <w:pPr>
      <w:tabs>
        <w:tab w:val="clear" w:pos="170"/>
        <w:tab w:val="left" w:pos="6521"/>
      </w:tabs>
      <w:spacing w:before="0" w:after="0"/>
      <w:ind w:left="3969" w:right="-296"/>
    </w:pPr>
    <w:rPr>
      <w:noProof/>
      <w:color w:val="auto"/>
    </w:rPr>
  </w:style>
  <w:style w:type="character" w:customStyle="1" w:styleId="HeaderChar">
    <w:name w:val="Header Char"/>
    <w:basedOn w:val="DefaultParagraphFont"/>
    <w:link w:val="Header"/>
    <w:uiPriority w:val="99"/>
    <w:rsid w:val="00586ABC"/>
    <w:rPr>
      <w:noProof/>
      <w:sz w:val="20"/>
    </w:rPr>
  </w:style>
  <w:style w:type="paragraph" w:styleId="Footer">
    <w:name w:val="footer"/>
    <w:basedOn w:val="Normal"/>
    <w:link w:val="FooterChar"/>
    <w:uiPriority w:val="99"/>
    <w:rsid w:val="00586ABC"/>
    <w:pPr>
      <w:tabs>
        <w:tab w:val="clear" w:pos="170"/>
        <w:tab w:val="center" w:pos="4082"/>
        <w:tab w:val="right" w:pos="8165"/>
      </w:tabs>
      <w:spacing w:before="0" w:after="0"/>
    </w:pPr>
    <w:rPr>
      <w:sz w:val="14"/>
    </w:rPr>
  </w:style>
  <w:style w:type="character" w:customStyle="1" w:styleId="FooterChar">
    <w:name w:val="Footer Char"/>
    <w:basedOn w:val="DefaultParagraphFont"/>
    <w:link w:val="Footer"/>
    <w:uiPriority w:val="99"/>
    <w:rsid w:val="00586ABC"/>
    <w:rPr>
      <w:color w:val="2E3137" w:themeColor="text1"/>
      <w:sz w:val="14"/>
    </w:rPr>
  </w:style>
  <w:style w:type="paragraph" w:styleId="BalloonText">
    <w:name w:val="Balloon Text"/>
    <w:basedOn w:val="Normal"/>
    <w:link w:val="BalloonTextChar"/>
    <w:uiPriority w:val="99"/>
    <w:semiHidden/>
    <w:rsid w:val="00586A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6ABC"/>
    <w:rPr>
      <w:rFonts w:ascii="Segoe UI" w:hAnsi="Segoe UI" w:cs="Segoe UI"/>
      <w:color w:val="2E3137" w:themeColor="text1"/>
      <w:sz w:val="18"/>
      <w:szCs w:val="18"/>
    </w:rPr>
  </w:style>
  <w:style w:type="paragraph" w:customStyle="1" w:styleId="Underskrift">
    <w:name w:val="Underskrift"/>
    <w:basedOn w:val="Normal"/>
    <w:link w:val="UnderskriftChar"/>
    <w:uiPriority w:val="34"/>
    <w:semiHidden/>
    <w:rsid w:val="00586ABC"/>
    <w:pPr>
      <w:spacing w:after="40" w:line="300" w:lineRule="exact"/>
    </w:pPr>
  </w:style>
  <w:style w:type="character" w:customStyle="1" w:styleId="UnderskriftChar">
    <w:name w:val="Underskrift Char"/>
    <w:basedOn w:val="DefaultParagraphFont"/>
    <w:link w:val="Underskrift"/>
    <w:uiPriority w:val="34"/>
    <w:semiHidden/>
    <w:rsid w:val="00586ABC"/>
    <w:rPr>
      <w:color w:val="2E3137" w:themeColor="text1"/>
      <w:sz w:val="20"/>
    </w:rPr>
  </w:style>
  <w:style w:type="character" w:styleId="PlaceholderText">
    <w:name w:val="Placeholder Text"/>
    <w:basedOn w:val="DefaultParagraphFont"/>
    <w:uiPriority w:val="99"/>
    <w:rsid w:val="00586ABC"/>
    <w:rPr>
      <w:color w:val="808080"/>
    </w:rPr>
  </w:style>
  <w:style w:type="paragraph" w:styleId="ListParagraph">
    <w:name w:val="List Paragraph"/>
    <w:basedOn w:val="ListBullet"/>
    <w:uiPriority w:val="34"/>
    <w:semiHidden/>
    <w:rsid w:val="00586ABC"/>
    <w:pPr>
      <w:numPr>
        <w:numId w:val="1"/>
      </w:numPr>
    </w:pPr>
  </w:style>
  <w:style w:type="paragraph" w:customStyle="1" w:styleId="rendetext">
    <w:name w:val="Ärendetext"/>
    <w:basedOn w:val="Normal"/>
    <w:link w:val="rendetextChar"/>
    <w:uiPriority w:val="1"/>
    <w:semiHidden/>
    <w:rsid w:val="00586ABC"/>
    <w:pPr>
      <w:tabs>
        <w:tab w:val="clear" w:pos="170"/>
        <w:tab w:val="left" w:pos="567"/>
      </w:tabs>
      <w:spacing w:after="40" w:line="300" w:lineRule="exact"/>
    </w:pPr>
  </w:style>
  <w:style w:type="character" w:customStyle="1" w:styleId="rendetextChar">
    <w:name w:val="Ärendetext Char"/>
    <w:basedOn w:val="DefaultParagraphFont"/>
    <w:link w:val="rendetext"/>
    <w:uiPriority w:val="1"/>
    <w:semiHidden/>
    <w:rsid w:val="00586ABC"/>
    <w:rPr>
      <w:color w:val="2E3137" w:themeColor="text1"/>
      <w:sz w:val="20"/>
    </w:rPr>
  </w:style>
  <w:style w:type="paragraph" w:customStyle="1" w:styleId="rende1">
    <w:name w:val="Ärende 1"/>
    <w:basedOn w:val="rendetext"/>
    <w:uiPriority w:val="1"/>
    <w:semiHidden/>
    <w:rsid w:val="00586ABC"/>
    <w:pPr>
      <w:numPr>
        <w:numId w:val="6"/>
      </w:numPr>
      <w:tabs>
        <w:tab w:val="clear" w:pos="567"/>
        <w:tab w:val="left" w:pos="284"/>
      </w:tabs>
    </w:pPr>
  </w:style>
  <w:style w:type="paragraph" w:customStyle="1" w:styleId="rende2">
    <w:name w:val="Ärende 2"/>
    <w:basedOn w:val="rende1"/>
    <w:uiPriority w:val="1"/>
    <w:semiHidden/>
    <w:rsid w:val="00586ABC"/>
    <w:pPr>
      <w:numPr>
        <w:numId w:val="7"/>
      </w:numPr>
      <w:tabs>
        <w:tab w:val="clear" w:pos="284"/>
        <w:tab w:val="left" w:pos="567"/>
      </w:tabs>
    </w:pPr>
  </w:style>
  <w:style w:type="paragraph" w:styleId="Title">
    <w:name w:val="Title"/>
    <w:basedOn w:val="Normal"/>
    <w:next w:val="Normal"/>
    <w:link w:val="TitleChar"/>
    <w:uiPriority w:val="10"/>
    <w:semiHidden/>
    <w:rsid w:val="00586ABC"/>
    <w:pPr>
      <w:keepNext/>
      <w:keepLines/>
      <w:spacing w:before="0" w:line="240" w:lineRule="auto"/>
      <w:contextualSpacing/>
    </w:pPr>
    <w:rPr>
      <w:rFonts w:ascii="Calibri" w:eastAsiaTheme="majorEastAsia" w:hAnsi="Calibri" w:cstheme="majorBidi"/>
      <w:spacing w:val="-10"/>
      <w:kern w:val="28"/>
      <w:sz w:val="44"/>
      <w:szCs w:val="224"/>
    </w:rPr>
  </w:style>
  <w:style w:type="character" w:customStyle="1" w:styleId="TitleChar">
    <w:name w:val="Title Char"/>
    <w:basedOn w:val="DefaultParagraphFont"/>
    <w:link w:val="Title"/>
    <w:uiPriority w:val="10"/>
    <w:semiHidden/>
    <w:rsid w:val="00586ABC"/>
    <w:rPr>
      <w:rFonts w:ascii="Calibri" w:eastAsiaTheme="majorEastAsia" w:hAnsi="Calibri" w:cstheme="majorBidi"/>
      <w:color w:val="2E3137" w:themeColor="text1"/>
      <w:spacing w:val="-10"/>
      <w:kern w:val="28"/>
      <w:sz w:val="44"/>
      <w:szCs w:val="224"/>
    </w:rPr>
  </w:style>
  <w:style w:type="paragraph" w:styleId="Subtitle">
    <w:name w:val="Subtitle"/>
    <w:basedOn w:val="Heading2"/>
    <w:next w:val="Normal"/>
    <w:link w:val="SubtitleChar"/>
    <w:uiPriority w:val="11"/>
    <w:semiHidden/>
    <w:rsid w:val="00586ABC"/>
    <w:pPr>
      <w:spacing w:after="480"/>
      <w:outlineLvl w:val="9"/>
    </w:pPr>
    <w:rPr>
      <w:rFonts w:ascii="Calibri" w:hAnsi="Calibri"/>
      <w:b/>
      <w:sz w:val="26"/>
    </w:rPr>
  </w:style>
  <w:style w:type="character" w:customStyle="1" w:styleId="SubtitleChar">
    <w:name w:val="Subtitle Char"/>
    <w:basedOn w:val="DefaultParagraphFont"/>
    <w:link w:val="Subtitle"/>
    <w:uiPriority w:val="11"/>
    <w:semiHidden/>
    <w:rsid w:val="00586ABC"/>
    <w:rPr>
      <w:rFonts w:ascii="Calibri" w:eastAsiaTheme="majorEastAsia" w:hAnsi="Calibri" w:cstheme="majorBidi"/>
      <w:color w:val="2E3137" w:themeColor="text1"/>
      <w:sz w:val="26"/>
      <w:szCs w:val="26"/>
    </w:rPr>
  </w:style>
  <w:style w:type="paragraph" w:customStyle="1" w:styleId="Rubrik2Nr">
    <w:name w:val="Rubrik 2 Nr"/>
    <w:basedOn w:val="Heading2"/>
    <w:next w:val="Normal"/>
    <w:link w:val="Rubrik2NrChar"/>
    <w:uiPriority w:val="19"/>
    <w:semiHidden/>
    <w:rsid w:val="00586ABC"/>
    <w:pPr>
      <w:numPr>
        <w:ilvl w:val="1"/>
        <w:numId w:val="4"/>
      </w:numPr>
    </w:pPr>
    <w:rPr>
      <w:lang w:val="fr-FR"/>
    </w:rPr>
  </w:style>
  <w:style w:type="paragraph" w:customStyle="1" w:styleId="Rubrik3Nr">
    <w:name w:val="Rubrik 3 Nr"/>
    <w:basedOn w:val="Heading3"/>
    <w:next w:val="Normal"/>
    <w:link w:val="Rubrik3NrChar"/>
    <w:uiPriority w:val="19"/>
    <w:semiHidden/>
    <w:rsid w:val="00586ABC"/>
    <w:pPr>
      <w:numPr>
        <w:ilvl w:val="2"/>
        <w:numId w:val="4"/>
      </w:numPr>
    </w:pPr>
    <w:rPr>
      <w:b w:val="0"/>
    </w:rPr>
  </w:style>
  <w:style w:type="character" w:customStyle="1" w:styleId="Rubrik2NrChar">
    <w:name w:val="Rubrik 2 Nr Char"/>
    <w:basedOn w:val="Heading2Char"/>
    <w:link w:val="Rubrik2Nr"/>
    <w:uiPriority w:val="19"/>
    <w:semiHidden/>
    <w:rsid w:val="00586ABC"/>
    <w:rPr>
      <w:rFonts w:asciiTheme="majorHAnsi" w:eastAsiaTheme="majorEastAsia" w:hAnsiTheme="majorHAnsi" w:cstheme="majorBidi"/>
      <w:b w:val="0"/>
      <w:color w:val="2E3137" w:themeColor="text1"/>
      <w:sz w:val="20"/>
      <w:szCs w:val="26"/>
      <w:lang w:val="fr-FR"/>
    </w:rPr>
  </w:style>
  <w:style w:type="paragraph" w:customStyle="1" w:styleId="Rubrik4Nr">
    <w:name w:val="Rubrik 4 Nr"/>
    <w:basedOn w:val="Heading4"/>
    <w:next w:val="Normal"/>
    <w:link w:val="Rubrik4NrChar"/>
    <w:uiPriority w:val="19"/>
    <w:semiHidden/>
    <w:rsid w:val="00586ABC"/>
    <w:pPr>
      <w:numPr>
        <w:ilvl w:val="3"/>
        <w:numId w:val="4"/>
      </w:numPr>
    </w:pPr>
  </w:style>
  <w:style w:type="character" w:customStyle="1" w:styleId="Rubrik3NrChar">
    <w:name w:val="Rubrik 3 Nr Char"/>
    <w:basedOn w:val="Heading3Char"/>
    <w:link w:val="Rubrik3Nr"/>
    <w:uiPriority w:val="19"/>
    <w:semiHidden/>
    <w:rsid w:val="00586ABC"/>
    <w:rPr>
      <w:rFonts w:asciiTheme="majorHAnsi" w:eastAsiaTheme="majorEastAsia" w:hAnsiTheme="majorHAnsi" w:cstheme="majorBidi"/>
      <w:b w:val="0"/>
      <w:color w:val="2E3137" w:themeColor="text1"/>
      <w:sz w:val="20"/>
      <w:szCs w:val="24"/>
    </w:rPr>
  </w:style>
  <w:style w:type="paragraph" w:customStyle="1" w:styleId="Rubrik1Nr">
    <w:name w:val="Rubrik 1 Nr"/>
    <w:basedOn w:val="Heading1"/>
    <w:next w:val="Normal"/>
    <w:link w:val="Rubrik1NrChar"/>
    <w:uiPriority w:val="19"/>
    <w:semiHidden/>
    <w:rsid w:val="00586ABC"/>
    <w:pPr>
      <w:numPr>
        <w:numId w:val="4"/>
      </w:numPr>
    </w:pPr>
  </w:style>
  <w:style w:type="character" w:customStyle="1" w:styleId="Rubrik4NrChar">
    <w:name w:val="Rubrik 4 Nr Char"/>
    <w:basedOn w:val="Heading4Char"/>
    <w:link w:val="Rubrik4Nr"/>
    <w:uiPriority w:val="19"/>
    <w:semiHidden/>
    <w:rsid w:val="00586ABC"/>
    <w:rPr>
      <w:rFonts w:asciiTheme="majorHAnsi" w:eastAsiaTheme="majorEastAsia" w:hAnsiTheme="majorHAnsi" w:cstheme="majorBidi"/>
      <w:i w:val="0"/>
      <w:iCs/>
      <w:color w:val="2E3137" w:themeColor="text1"/>
      <w:sz w:val="20"/>
      <w:szCs w:val="24"/>
    </w:rPr>
  </w:style>
  <w:style w:type="character" w:customStyle="1" w:styleId="Rubrik1NrChar">
    <w:name w:val="Rubrik 1 Nr Char"/>
    <w:basedOn w:val="Heading1Char"/>
    <w:link w:val="Rubrik1Nr"/>
    <w:uiPriority w:val="19"/>
    <w:semiHidden/>
    <w:rsid w:val="00586ABC"/>
    <w:rPr>
      <w:rFonts w:asciiTheme="majorHAnsi" w:eastAsiaTheme="majorEastAsia" w:hAnsiTheme="majorHAnsi" w:cstheme="majorBidi"/>
      <w:color w:val="2E3137" w:themeColor="text1"/>
      <w:sz w:val="24"/>
      <w:szCs w:val="32"/>
    </w:rPr>
  </w:style>
  <w:style w:type="character" w:customStyle="1" w:styleId="Heading5Char">
    <w:name w:val="Heading 5 Char"/>
    <w:basedOn w:val="DefaultParagraphFont"/>
    <w:link w:val="Heading5"/>
    <w:uiPriority w:val="2"/>
    <w:semiHidden/>
    <w:rsid w:val="00586ABC"/>
    <w:rPr>
      <w:rFonts w:asciiTheme="majorHAnsi" w:eastAsiaTheme="majorEastAsia" w:hAnsiTheme="majorHAnsi" w:cstheme="majorBidi"/>
      <w:b/>
      <w:iCs/>
      <w:color w:val="2E3137" w:themeColor="text1"/>
      <w:sz w:val="20"/>
      <w:szCs w:val="24"/>
    </w:rPr>
  </w:style>
  <w:style w:type="character" w:styleId="FollowedHyperlink">
    <w:name w:val="FollowedHyperlink"/>
    <w:basedOn w:val="DefaultParagraphFont"/>
    <w:uiPriority w:val="99"/>
    <w:semiHidden/>
    <w:rsid w:val="00586ABC"/>
    <w:rPr>
      <w:color w:val="284879" w:themeColor="accent4"/>
      <w:u w:val="none"/>
    </w:rPr>
  </w:style>
  <w:style w:type="paragraph" w:styleId="Caption">
    <w:name w:val="caption"/>
    <w:basedOn w:val="Normal"/>
    <w:next w:val="Normal"/>
    <w:uiPriority w:val="35"/>
    <w:semiHidden/>
    <w:rsid w:val="00586ABC"/>
    <w:rPr>
      <w:i/>
      <w:sz w:val="18"/>
    </w:rPr>
  </w:style>
  <w:style w:type="paragraph" w:customStyle="1" w:styleId="Bild">
    <w:name w:val="Bild"/>
    <w:basedOn w:val="Normal"/>
    <w:uiPriority w:val="9"/>
    <w:semiHidden/>
    <w:rsid w:val="00586ABC"/>
    <w:pPr>
      <w:keepNext/>
      <w:keepLines/>
      <w:spacing w:before="160" w:line="240" w:lineRule="auto"/>
      <w:jc w:val="center"/>
    </w:pPr>
  </w:style>
  <w:style w:type="paragraph" w:styleId="BodyText">
    <w:name w:val="Body Text"/>
    <w:basedOn w:val="Normal"/>
    <w:link w:val="BodyTextChar"/>
    <w:uiPriority w:val="99"/>
    <w:semiHidden/>
    <w:rsid w:val="00586ABC"/>
    <w:pPr>
      <w:spacing w:after="120"/>
    </w:pPr>
  </w:style>
  <w:style w:type="character" w:customStyle="1" w:styleId="BodyTextChar">
    <w:name w:val="Body Text Char"/>
    <w:basedOn w:val="DefaultParagraphFont"/>
    <w:link w:val="BodyText"/>
    <w:uiPriority w:val="99"/>
    <w:semiHidden/>
    <w:rsid w:val="00586ABC"/>
    <w:rPr>
      <w:color w:val="2E3137" w:themeColor="text1"/>
      <w:sz w:val="20"/>
    </w:rPr>
  </w:style>
  <w:style w:type="paragraph" w:customStyle="1" w:styleId="Diarienummer">
    <w:name w:val="Diarienummer"/>
    <w:basedOn w:val="Normal"/>
    <w:semiHidden/>
    <w:qFormat/>
    <w:rsid w:val="00586ABC"/>
    <w:pPr>
      <w:tabs>
        <w:tab w:val="clear" w:pos="170"/>
      </w:tabs>
      <w:spacing w:after="0" w:line="200" w:lineRule="exact"/>
    </w:pPr>
    <w:rPr>
      <w:rFonts w:ascii="Times New Roman" w:eastAsia="Times New Roman" w:hAnsi="Times New Roman" w:cs="Times New Roman"/>
      <w:color w:val="086C55" w:themeColor="accent6"/>
      <w:szCs w:val="20"/>
      <w:lang w:eastAsia="sv-SE"/>
    </w:rPr>
  </w:style>
  <w:style w:type="character" w:customStyle="1" w:styleId="Disclaimer">
    <w:name w:val="Disclaimer"/>
    <w:basedOn w:val="DefaultParagraphFont"/>
    <w:uiPriority w:val="9"/>
    <w:semiHidden/>
    <w:rsid w:val="00586ABC"/>
    <w:rPr>
      <w:lang w:val="en-GB"/>
    </w:rPr>
  </w:style>
  <w:style w:type="paragraph" w:customStyle="1" w:styleId="FaktatextA">
    <w:name w:val="Faktatext A"/>
    <w:basedOn w:val="Normal"/>
    <w:uiPriority w:val="9"/>
    <w:semiHidden/>
    <w:rsid w:val="00586ABC"/>
    <w:pPr>
      <w:pBdr>
        <w:left w:val="single" w:sz="4" w:space="8" w:color="E7E6E6" w:themeColor="background2"/>
        <w:bottom w:val="single" w:sz="4" w:space="8" w:color="E7E6E6" w:themeColor="background2"/>
        <w:right w:val="single" w:sz="4" w:space="8" w:color="E7E6E6" w:themeColor="background2"/>
      </w:pBdr>
      <w:shd w:val="clear" w:color="auto" w:fill="E7E6E6" w:themeFill="background2"/>
      <w:spacing w:before="0" w:after="240"/>
      <w:ind w:left="227" w:right="227"/>
    </w:pPr>
  </w:style>
  <w:style w:type="paragraph" w:customStyle="1" w:styleId="FaktarubrikA">
    <w:name w:val="Faktarubrik A"/>
    <w:basedOn w:val="FaktatextA"/>
    <w:uiPriority w:val="9"/>
    <w:semiHidden/>
    <w:rsid w:val="00586ABC"/>
    <w:pPr>
      <w:keepNext/>
      <w:keepLines/>
      <w:pBdr>
        <w:top w:val="single" w:sz="4" w:space="8" w:color="E7E6E6" w:themeColor="background2"/>
        <w:bottom w:val="none" w:sz="0" w:space="0" w:color="auto"/>
      </w:pBdr>
      <w:spacing w:before="240" w:after="0"/>
    </w:pPr>
    <w:rPr>
      <w:b/>
    </w:rPr>
  </w:style>
  <w:style w:type="paragraph" w:customStyle="1" w:styleId="FaktatextB">
    <w:name w:val="Faktatext B"/>
    <w:basedOn w:val="FaktatextA"/>
    <w:uiPriority w:val="9"/>
    <w:semiHidden/>
    <w:rsid w:val="00586ABC"/>
    <w:pPr>
      <w:pBdr>
        <w:left w:val="single" w:sz="4" w:space="8" w:color="086C55" w:themeColor="accent6"/>
        <w:bottom w:val="single" w:sz="4" w:space="8" w:color="086C55" w:themeColor="accent6"/>
        <w:right w:val="single" w:sz="4" w:space="8" w:color="086C55" w:themeColor="accent6"/>
      </w:pBdr>
      <w:shd w:val="clear" w:color="auto" w:fill="auto"/>
    </w:pPr>
    <w:rPr>
      <w:rFonts w:asciiTheme="majorHAnsi" w:hAnsiTheme="majorHAnsi"/>
    </w:rPr>
  </w:style>
  <w:style w:type="paragraph" w:customStyle="1" w:styleId="FaktarubrikB">
    <w:name w:val="Faktarubrik B"/>
    <w:basedOn w:val="FaktatextB"/>
    <w:uiPriority w:val="9"/>
    <w:semiHidden/>
    <w:rsid w:val="00586ABC"/>
    <w:pPr>
      <w:keepNext/>
      <w:keepLines/>
      <w:pBdr>
        <w:top w:val="single" w:sz="4" w:space="8" w:color="086C55" w:themeColor="accent6"/>
        <w:bottom w:val="none" w:sz="0" w:space="0" w:color="auto"/>
      </w:pBdr>
      <w:spacing w:before="240" w:after="0"/>
    </w:pPr>
    <w:rPr>
      <w:b/>
    </w:rPr>
  </w:style>
  <w:style w:type="character" w:styleId="FootnoteReference">
    <w:name w:val="footnote reference"/>
    <w:basedOn w:val="DefaultParagraphFont"/>
    <w:uiPriority w:val="99"/>
    <w:semiHidden/>
    <w:rsid w:val="00586ABC"/>
    <w:rPr>
      <w:vertAlign w:val="superscript"/>
    </w:rPr>
  </w:style>
  <w:style w:type="paragraph" w:styleId="FootnoteText">
    <w:name w:val="footnote text"/>
    <w:basedOn w:val="Normal"/>
    <w:link w:val="FootnoteTextChar"/>
    <w:uiPriority w:val="9"/>
    <w:semiHidden/>
    <w:rsid w:val="00586ABC"/>
    <w:pPr>
      <w:tabs>
        <w:tab w:val="clear" w:pos="170"/>
        <w:tab w:val="left" w:pos="142"/>
      </w:tabs>
      <w:spacing w:after="60" w:line="240" w:lineRule="auto"/>
    </w:pPr>
    <w:rPr>
      <w:sz w:val="16"/>
      <w:szCs w:val="20"/>
    </w:rPr>
  </w:style>
  <w:style w:type="character" w:customStyle="1" w:styleId="FootnoteTextChar">
    <w:name w:val="Footnote Text Char"/>
    <w:basedOn w:val="DefaultParagraphFont"/>
    <w:link w:val="FootnoteText"/>
    <w:uiPriority w:val="9"/>
    <w:semiHidden/>
    <w:rsid w:val="00586ABC"/>
    <w:rPr>
      <w:color w:val="2E3137" w:themeColor="text1"/>
      <w:sz w:val="16"/>
      <w:szCs w:val="20"/>
    </w:rPr>
  </w:style>
  <w:style w:type="character" w:styleId="Hyperlink">
    <w:name w:val="Hyperlink"/>
    <w:basedOn w:val="DefaultParagraphFont"/>
    <w:uiPriority w:val="99"/>
    <w:rsid w:val="00586ABC"/>
    <w:rPr>
      <w:color w:val="284879" w:themeColor="accent4"/>
      <w:u w:val="none"/>
    </w:rPr>
  </w:style>
  <w:style w:type="paragraph" w:styleId="Index3">
    <w:name w:val="index 3"/>
    <w:basedOn w:val="Normal"/>
    <w:next w:val="Normal"/>
    <w:autoRedefine/>
    <w:uiPriority w:val="99"/>
    <w:semiHidden/>
    <w:rsid w:val="00586ABC"/>
    <w:pPr>
      <w:tabs>
        <w:tab w:val="clear" w:pos="170"/>
      </w:tabs>
      <w:spacing w:before="0" w:after="0" w:line="240" w:lineRule="auto"/>
      <w:ind w:left="765" w:hanging="198"/>
    </w:pPr>
  </w:style>
  <w:style w:type="paragraph" w:customStyle="1" w:styleId="Ingress">
    <w:name w:val="Ingress"/>
    <w:basedOn w:val="Normal"/>
    <w:uiPriority w:val="9"/>
    <w:semiHidden/>
    <w:rsid w:val="00586ABC"/>
    <w:pPr>
      <w:spacing w:before="0" w:after="0"/>
    </w:pPr>
    <w:rPr>
      <w:color w:val="auto"/>
    </w:rPr>
  </w:style>
  <w:style w:type="paragraph" w:styleId="TOC1">
    <w:name w:val="toc 1"/>
    <w:basedOn w:val="Normal"/>
    <w:next w:val="Normal"/>
    <w:autoRedefine/>
    <w:uiPriority w:val="39"/>
    <w:rsid w:val="00586ABC"/>
    <w:pPr>
      <w:tabs>
        <w:tab w:val="clear" w:pos="170"/>
        <w:tab w:val="right" w:leader="dot" w:pos="8505"/>
      </w:tabs>
      <w:ind w:left="851" w:right="-1" w:hanging="851"/>
    </w:pPr>
    <w:rPr>
      <w:rFonts w:eastAsiaTheme="minorEastAsia"/>
      <w:noProof/>
      <w:lang w:eastAsia="sv-SE"/>
    </w:rPr>
  </w:style>
  <w:style w:type="paragraph" w:styleId="TOC2">
    <w:name w:val="toc 2"/>
    <w:basedOn w:val="TOC1"/>
    <w:next w:val="Normal"/>
    <w:autoRedefine/>
    <w:uiPriority w:val="39"/>
    <w:rsid w:val="00586ABC"/>
    <w:pPr>
      <w:ind w:left="1135"/>
      <w:contextualSpacing/>
    </w:pPr>
    <w:rPr>
      <w:color w:val="auto"/>
      <w:szCs w:val="20"/>
    </w:rPr>
  </w:style>
  <w:style w:type="paragraph" w:styleId="TOC3">
    <w:name w:val="toc 3"/>
    <w:basedOn w:val="TOC2"/>
    <w:next w:val="Normal"/>
    <w:autoRedefine/>
    <w:uiPriority w:val="39"/>
    <w:rsid w:val="00586ABC"/>
    <w:pPr>
      <w:ind w:left="1418"/>
    </w:pPr>
    <w:rPr>
      <w:szCs w:val="18"/>
    </w:rPr>
  </w:style>
  <w:style w:type="paragraph" w:styleId="TOC4">
    <w:name w:val="toc 4"/>
    <w:basedOn w:val="Normal"/>
    <w:next w:val="Normal"/>
    <w:autoRedefine/>
    <w:uiPriority w:val="39"/>
    <w:semiHidden/>
    <w:rsid w:val="00586ABC"/>
    <w:pPr>
      <w:tabs>
        <w:tab w:val="clear" w:pos="170"/>
      </w:tabs>
      <w:spacing w:after="100" w:line="259" w:lineRule="auto"/>
      <w:ind w:left="660"/>
    </w:pPr>
    <w:rPr>
      <w:rFonts w:eastAsiaTheme="minorEastAsia"/>
      <w:color w:val="auto"/>
      <w:lang w:eastAsia="sv-SE"/>
    </w:rPr>
  </w:style>
  <w:style w:type="paragraph" w:styleId="TOC5">
    <w:name w:val="toc 5"/>
    <w:basedOn w:val="Normal"/>
    <w:next w:val="Normal"/>
    <w:autoRedefine/>
    <w:uiPriority w:val="39"/>
    <w:semiHidden/>
    <w:rsid w:val="00586ABC"/>
    <w:pPr>
      <w:tabs>
        <w:tab w:val="clear" w:pos="170"/>
      </w:tabs>
      <w:spacing w:after="100" w:line="259" w:lineRule="auto"/>
      <w:ind w:left="880"/>
    </w:pPr>
    <w:rPr>
      <w:rFonts w:eastAsiaTheme="minorEastAsia"/>
      <w:color w:val="auto"/>
      <w:lang w:eastAsia="sv-SE"/>
    </w:rPr>
  </w:style>
  <w:style w:type="paragraph" w:styleId="TOC6">
    <w:name w:val="toc 6"/>
    <w:basedOn w:val="Normal"/>
    <w:next w:val="Normal"/>
    <w:autoRedefine/>
    <w:uiPriority w:val="39"/>
    <w:semiHidden/>
    <w:rsid w:val="00586ABC"/>
    <w:pPr>
      <w:tabs>
        <w:tab w:val="clear" w:pos="170"/>
      </w:tabs>
      <w:spacing w:after="100" w:line="259" w:lineRule="auto"/>
      <w:ind w:left="1100"/>
    </w:pPr>
    <w:rPr>
      <w:rFonts w:eastAsiaTheme="minorEastAsia"/>
      <w:color w:val="auto"/>
      <w:lang w:eastAsia="sv-SE"/>
    </w:rPr>
  </w:style>
  <w:style w:type="paragraph" w:styleId="TOC7">
    <w:name w:val="toc 7"/>
    <w:basedOn w:val="Normal"/>
    <w:next w:val="Normal"/>
    <w:autoRedefine/>
    <w:uiPriority w:val="39"/>
    <w:semiHidden/>
    <w:rsid w:val="00586ABC"/>
    <w:pPr>
      <w:tabs>
        <w:tab w:val="clear" w:pos="170"/>
      </w:tabs>
      <w:spacing w:after="100" w:line="259" w:lineRule="auto"/>
      <w:ind w:left="1320"/>
    </w:pPr>
    <w:rPr>
      <w:rFonts w:eastAsiaTheme="minorEastAsia"/>
      <w:color w:val="auto"/>
      <w:lang w:eastAsia="sv-SE"/>
    </w:rPr>
  </w:style>
  <w:style w:type="paragraph" w:styleId="TOC8">
    <w:name w:val="toc 8"/>
    <w:basedOn w:val="Normal"/>
    <w:next w:val="Normal"/>
    <w:autoRedefine/>
    <w:uiPriority w:val="39"/>
    <w:semiHidden/>
    <w:rsid w:val="00586ABC"/>
    <w:pPr>
      <w:tabs>
        <w:tab w:val="clear" w:pos="170"/>
      </w:tabs>
      <w:spacing w:after="100" w:line="259" w:lineRule="auto"/>
      <w:ind w:left="1540"/>
    </w:pPr>
    <w:rPr>
      <w:rFonts w:eastAsiaTheme="minorEastAsia"/>
      <w:color w:val="auto"/>
      <w:lang w:eastAsia="sv-SE"/>
    </w:rPr>
  </w:style>
  <w:style w:type="paragraph" w:styleId="TOC9">
    <w:name w:val="toc 9"/>
    <w:basedOn w:val="Normal"/>
    <w:next w:val="Normal"/>
    <w:autoRedefine/>
    <w:uiPriority w:val="39"/>
    <w:semiHidden/>
    <w:rsid w:val="00586ABC"/>
    <w:pPr>
      <w:tabs>
        <w:tab w:val="clear" w:pos="170"/>
      </w:tabs>
      <w:spacing w:after="100" w:line="259" w:lineRule="auto"/>
      <w:ind w:left="1760"/>
    </w:pPr>
    <w:rPr>
      <w:rFonts w:eastAsiaTheme="minorEastAsia"/>
      <w:color w:val="auto"/>
      <w:lang w:eastAsia="sv-SE"/>
    </w:rPr>
  </w:style>
  <w:style w:type="paragraph" w:styleId="CommentText">
    <w:name w:val="annotation text"/>
    <w:basedOn w:val="Normal"/>
    <w:link w:val="CommentTextChar"/>
    <w:uiPriority w:val="99"/>
    <w:semiHidden/>
    <w:rsid w:val="00586ABC"/>
    <w:pPr>
      <w:spacing w:line="240" w:lineRule="auto"/>
    </w:pPr>
    <w:rPr>
      <w:szCs w:val="20"/>
    </w:rPr>
  </w:style>
  <w:style w:type="character" w:customStyle="1" w:styleId="CommentTextChar">
    <w:name w:val="Comment Text Char"/>
    <w:basedOn w:val="DefaultParagraphFont"/>
    <w:link w:val="CommentText"/>
    <w:uiPriority w:val="99"/>
    <w:semiHidden/>
    <w:rsid w:val="00586ABC"/>
    <w:rPr>
      <w:color w:val="2E3137" w:themeColor="text1"/>
      <w:sz w:val="20"/>
      <w:szCs w:val="20"/>
    </w:rPr>
  </w:style>
  <w:style w:type="character" w:styleId="CommentReference">
    <w:name w:val="annotation reference"/>
    <w:basedOn w:val="DefaultParagraphFont"/>
    <w:uiPriority w:val="99"/>
    <w:semiHidden/>
    <w:rsid w:val="00586ABC"/>
    <w:rPr>
      <w:sz w:val="16"/>
      <w:szCs w:val="16"/>
    </w:rPr>
  </w:style>
  <w:style w:type="paragraph" w:styleId="CommentSubject">
    <w:name w:val="annotation subject"/>
    <w:basedOn w:val="CommentText"/>
    <w:next w:val="CommentText"/>
    <w:link w:val="CommentSubjectChar"/>
    <w:uiPriority w:val="99"/>
    <w:semiHidden/>
    <w:rsid w:val="00586ABC"/>
    <w:rPr>
      <w:b/>
      <w:bCs/>
    </w:rPr>
  </w:style>
  <w:style w:type="character" w:customStyle="1" w:styleId="CommentSubjectChar">
    <w:name w:val="Comment Subject Char"/>
    <w:basedOn w:val="CommentTextChar"/>
    <w:link w:val="CommentSubject"/>
    <w:uiPriority w:val="99"/>
    <w:semiHidden/>
    <w:rsid w:val="00586ABC"/>
    <w:rPr>
      <w:b/>
      <w:bCs/>
      <w:color w:val="2E3137" w:themeColor="text1"/>
      <w:sz w:val="20"/>
      <w:szCs w:val="20"/>
    </w:rPr>
  </w:style>
  <w:style w:type="table" w:styleId="ListTable1Light-Accent2">
    <w:name w:val="List Table 1 Light Accent 2"/>
    <w:basedOn w:val="TableNormal"/>
    <w:uiPriority w:val="46"/>
    <w:rsid w:val="00586ABC"/>
    <w:pPr>
      <w:spacing w:after="0" w:line="240" w:lineRule="auto"/>
    </w:pPr>
    <w:tblPr>
      <w:tblStyleRowBandSize w:val="1"/>
      <w:tblStyleColBandSize w:val="1"/>
    </w:tblPr>
    <w:tblStylePr w:type="firstRow">
      <w:rPr>
        <w:b/>
        <w:bCs/>
      </w:rPr>
      <w:tblPr/>
      <w:tcPr>
        <w:tcBorders>
          <w:bottom w:val="single" w:sz="4" w:space="0" w:color="F6B77C" w:themeColor="accent2" w:themeTint="99"/>
        </w:tcBorders>
      </w:tcPr>
    </w:tblStylePr>
    <w:tblStylePr w:type="lastRow">
      <w:rPr>
        <w:b/>
        <w:bCs/>
      </w:rPr>
      <w:tblPr/>
      <w:tcPr>
        <w:tcBorders>
          <w:top w:val="single" w:sz="4" w:space="0" w:color="F6B77C" w:themeColor="accent2" w:themeTint="99"/>
        </w:tcBorders>
      </w:tcPr>
    </w:tblStylePr>
    <w:tblStylePr w:type="firstCol">
      <w:rPr>
        <w:b/>
        <w:bCs/>
      </w:rPr>
    </w:tblStylePr>
    <w:tblStylePr w:type="lastCol">
      <w:rPr>
        <w:b/>
        <w:bCs/>
      </w:rPr>
    </w:tblStylePr>
    <w:tblStylePr w:type="band1Vert">
      <w:tblPr/>
      <w:tcPr>
        <w:shd w:val="clear" w:color="auto" w:fill="FCE6D3" w:themeFill="accent2" w:themeFillTint="33"/>
      </w:tcPr>
    </w:tblStylePr>
    <w:tblStylePr w:type="band1Horz">
      <w:tblPr/>
      <w:tcPr>
        <w:shd w:val="clear" w:color="auto" w:fill="FCE6D3" w:themeFill="accent2" w:themeFillTint="33"/>
      </w:tcPr>
    </w:tblStylePr>
  </w:style>
  <w:style w:type="character" w:customStyle="1" w:styleId="MarkeringFet">
    <w:name w:val="Markering – Fet"/>
    <w:basedOn w:val="DefaultParagraphFont"/>
    <w:uiPriority w:val="9"/>
    <w:semiHidden/>
    <w:rsid w:val="00586ABC"/>
    <w:rPr>
      <w:b/>
    </w:rPr>
  </w:style>
  <w:style w:type="character" w:customStyle="1" w:styleId="MarkeringFetfrg">
    <w:name w:val="Markering – Fet + färg"/>
    <w:basedOn w:val="DefaultParagraphFont"/>
    <w:uiPriority w:val="9"/>
    <w:semiHidden/>
    <w:rsid w:val="00586ABC"/>
    <w:rPr>
      <w:b/>
      <w:color w:val="284879" w:themeColor="accent4"/>
    </w:rPr>
  </w:style>
  <w:style w:type="character" w:customStyle="1" w:styleId="MarkeringFrg">
    <w:name w:val="Markering – Färg"/>
    <w:basedOn w:val="DefaultParagraphFont"/>
    <w:uiPriority w:val="9"/>
    <w:semiHidden/>
    <w:rsid w:val="00586ABC"/>
    <w:rPr>
      <w:color w:val="284879" w:themeColor="accent4"/>
    </w:rPr>
  </w:style>
  <w:style w:type="character" w:customStyle="1" w:styleId="MarkeringKursiv">
    <w:name w:val="Markering – Kursiv"/>
    <w:basedOn w:val="DefaultParagraphFont"/>
    <w:uiPriority w:val="9"/>
    <w:semiHidden/>
    <w:rsid w:val="00586ABC"/>
    <w:rPr>
      <w:i/>
    </w:rPr>
  </w:style>
  <w:style w:type="paragraph" w:styleId="ListNumber">
    <w:name w:val="List Number"/>
    <w:basedOn w:val="Normal"/>
    <w:uiPriority w:val="6"/>
    <w:qFormat/>
    <w:rsid w:val="00586ABC"/>
    <w:pPr>
      <w:numPr>
        <w:numId w:val="2"/>
      </w:numPr>
      <w:tabs>
        <w:tab w:val="clear" w:pos="170"/>
      </w:tabs>
      <w:spacing w:after="0"/>
      <w:contextualSpacing/>
    </w:pPr>
  </w:style>
  <w:style w:type="paragraph" w:styleId="ListNumber2">
    <w:name w:val="List Number 2"/>
    <w:basedOn w:val="ListNumber"/>
    <w:uiPriority w:val="99"/>
    <w:semiHidden/>
    <w:rsid w:val="00586ABC"/>
    <w:pPr>
      <w:numPr>
        <w:ilvl w:val="1"/>
      </w:numPr>
    </w:pPr>
  </w:style>
  <w:style w:type="paragraph" w:styleId="ListNumber3">
    <w:name w:val="List Number 3"/>
    <w:basedOn w:val="ListNumber2"/>
    <w:uiPriority w:val="99"/>
    <w:semiHidden/>
    <w:rsid w:val="00586ABC"/>
    <w:pPr>
      <w:numPr>
        <w:ilvl w:val="2"/>
      </w:numPr>
    </w:pPr>
  </w:style>
  <w:style w:type="paragraph" w:styleId="ListNumber4">
    <w:name w:val="List Number 4"/>
    <w:basedOn w:val="Normal"/>
    <w:uiPriority w:val="99"/>
    <w:semiHidden/>
    <w:rsid w:val="00586ABC"/>
    <w:pPr>
      <w:numPr>
        <w:ilvl w:val="3"/>
        <w:numId w:val="2"/>
      </w:numPr>
      <w:spacing w:after="0"/>
      <w:contextualSpacing/>
    </w:pPr>
  </w:style>
  <w:style w:type="paragraph" w:styleId="ListNumber5">
    <w:name w:val="List Number 5"/>
    <w:basedOn w:val="Normal"/>
    <w:uiPriority w:val="99"/>
    <w:semiHidden/>
    <w:rsid w:val="00586ABC"/>
    <w:pPr>
      <w:numPr>
        <w:ilvl w:val="4"/>
        <w:numId w:val="2"/>
      </w:numPr>
      <w:contextualSpacing/>
    </w:pPr>
  </w:style>
  <w:style w:type="paragraph" w:styleId="ListBullet">
    <w:name w:val="List Bullet"/>
    <w:basedOn w:val="Normal"/>
    <w:uiPriority w:val="2"/>
    <w:qFormat/>
    <w:rsid w:val="00586ABC"/>
    <w:pPr>
      <w:numPr>
        <w:numId w:val="3"/>
      </w:numPr>
      <w:tabs>
        <w:tab w:val="clear" w:pos="170"/>
      </w:tabs>
      <w:spacing w:after="0"/>
      <w:contextualSpacing/>
    </w:pPr>
  </w:style>
  <w:style w:type="paragraph" w:styleId="ListBullet2">
    <w:name w:val="List Bullet 2"/>
    <w:basedOn w:val="ListBullet"/>
    <w:uiPriority w:val="99"/>
    <w:semiHidden/>
    <w:rsid w:val="00586ABC"/>
    <w:pPr>
      <w:numPr>
        <w:ilvl w:val="1"/>
      </w:numPr>
    </w:pPr>
  </w:style>
  <w:style w:type="paragraph" w:styleId="ListBullet3">
    <w:name w:val="List Bullet 3"/>
    <w:basedOn w:val="ListBullet2"/>
    <w:uiPriority w:val="99"/>
    <w:semiHidden/>
    <w:rsid w:val="00586ABC"/>
    <w:pPr>
      <w:numPr>
        <w:ilvl w:val="2"/>
      </w:numPr>
    </w:pPr>
  </w:style>
  <w:style w:type="paragraph" w:styleId="ListBullet4">
    <w:name w:val="List Bullet 4"/>
    <w:basedOn w:val="Normal"/>
    <w:uiPriority w:val="99"/>
    <w:semiHidden/>
    <w:rsid w:val="00586ABC"/>
    <w:pPr>
      <w:numPr>
        <w:ilvl w:val="3"/>
        <w:numId w:val="3"/>
      </w:numPr>
      <w:spacing w:after="0"/>
      <w:contextualSpacing/>
    </w:pPr>
  </w:style>
  <w:style w:type="paragraph" w:styleId="ListBullet5">
    <w:name w:val="List Bullet 5"/>
    <w:basedOn w:val="Normal"/>
    <w:uiPriority w:val="99"/>
    <w:semiHidden/>
    <w:rsid w:val="00586ABC"/>
    <w:pPr>
      <w:numPr>
        <w:ilvl w:val="4"/>
        <w:numId w:val="3"/>
      </w:numPr>
      <w:contextualSpacing/>
    </w:pPr>
  </w:style>
  <w:style w:type="paragraph" w:customStyle="1" w:styleId="Rubrik1">
    <w:name w:val="Rubrik 1 #"/>
    <w:basedOn w:val="Heading1"/>
    <w:next w:val="Normal"/>
    <w:uiPriority w:val="1"/>
    <w:qFormat/>
    <w:rsid w:val="00586ABC"/>
    <w:pPr>
      <w:numPr>
        <w:numId w:val="5"/>
      </w:numPr>
      <w:tabs>
        <w:tab w:val="clear" w:pos="170"/>
        <w:tab w:val="left" w:pos="1134"/>
      </w:tabs>
    </w:pPr>
  </w:style>
  <w:style w:type="paragraph" w:customStyle="1" w:styleId="Rubrik2">
    <w:name w:val="Rubrik 2 #"/>
    <w:basedOn w:val="Heading2"/>
    <w:next w:val="Normal"/>
    <w:link w:val="Rubrik2Char"/>
    <w:uiPriority w:val="1"/>
    <w:qFormat/>
    <w:rsid w:val="00586ABC"/>
    <w:pPr>
      <w:numPr>
        <w:ilvl w:val="1"/>
        <w:numId w:val="5"/>
      </w:numPr>
      <w:tabs>
        <w:tab w:val="left" w:pos="1134"/>
      </w:tabs>
    </w:pPr>
  </w:style>
  <w:style w:type="paragraph" w:customStyle="1" w:styleId="Rubrik3">
    <w:name w:val="Rubrik 3 #"/>
    <w:basedOn w:val="Heading3"/>
    <w:next w:val="Normal"/>
    <w:uiPriority w:val="1"/>
    <w:qFormat/>
    <w:rsid w:val="00586ABC"/>
    <w:pPr>
      <w:numPr>
        <w:ilvl w:val="2"/>
        <w:numId w:val="5"/>
      </w:numPr>
    </w:pPr>
    <w:rPr>
      <w:rFonts w:cstheme="minorHAnsi"/>
      <w:szCs w:val="22"/>
    </w:rPr>
  </w:style>
  <w:style w:type="paragraph" w:customStyle="1" w:styleId="Rubrik4">
    <w:name w:val="Rubrik 4 #"/>
    <w:basedOn w:val="Heading4"/>
    <w:next w:val="Normal"/>
    <w:uiPriority w:val="1"/>
    <w:qFormat/>
    <w:rsid w:val="00586ABC"/>
    <w:pPr>
      <w:numPr>
        <w:ilvl w:val="3"/>
        <w:numId w:val="5"/>
      </w:numPr>
    </w:pPr>
  </w:style>
  <w:style w:type="paragraph" w:customStyle="1" w:styleId="Rubrik5">
    <w:name w:val="Rubrik 5 #"/>
    <w:basedOn w:val="Rubrik4"/>
    <w:next w:val="Normal"/>
    <w:uiPriority w:val="2"/>
    <w:semiHidden/>
    <w:rsid w:val="00586ABC"/>
    <w:pPr>
      <w:numPr>
        <w:ilvl w:val="4"/>
      </w:numPr>
      <w:outlineLvl w:val="4"/>
    </w:pPr>
    <w:rPr>
      <w:b w:val="0"/>
      <w:i/>
    </w:rPr>
  </w:style>
  <w:style w:type="character" w:customStyle="1" w:styleId="Heading6Char">
    <w:name w:val="Heading 6 Char"/>
    <w:basedOn w:val="DefaultParagraphFont"/>
    <w:link w:val="Heading6"/>
    <w:uiPriority w:val="2"/>
    <w:semiHidden/>
    <w:rsid w:val="00586ABC"/>
    <w:rPr>
      <w:rFonts w:asciiTheme="majorHAnsi" w:eastAsiaTheme="majorEastAsia" w:hAnsiTheme="majorHAnsi" w:cstheme="majorBidi"/>
      <w:b/>
      <w:i/>
      <w:iCs/>
      <w:color w:val="2E3137" w:themeColor="text1"/>
      <w:sz w:val="20"/>
      <w:szCs w:val="24"/>
      <w:u w:val="single"/>
    </w:rPr>
  </w:style>
  <w:style w:type="character" w:customStyle="1" w:styleId="Heading7Char">
    <w:name w:val="Heading 7 Char"/>
    <w:basedOn w:val="DefaultParagraphFont"/>
    <w:link w:val="Heading7"/>
    <w:uiPriority w:val="2"/>
    <w:semiHidden/>
    <w:rsid w:val="00586ABC"/>
    <w:rPr>
      <w:rFonts w:asciiTheme="majorHAnsi" w:eastAsiaTheme="majorEastAsia" w:hAnsiTheme="majorHAnsi" w:cstheme="majorBidi"/>
      <w:b/>
      <w:iCs/>
      <w:color w:val="FFD618" w:themeColor="accent1"/>
      <w:sz w:val="18"/>
    </w:rPr>
  </w:style>
  <w:style w:type="character" w:customStyle="1" w:styleId="Heading8Char">
    <w:name w:val="Heading 8 Char"/>
    <w:basedOn w:val="DefaultParagraphFont"/>
    <w:link w:val="Heading8"/>
    <w:uiPriority w:val="2"/>
    <w:semiHidden/>
    <w:rsid w:val="00586ABC"/>
    <w:rPr>
      <w:rFonts w:eastAsiaTheme="majorEastAsia" w:cstheme="majorBidi"/>
      <w:b/>
      <w:color w:val="FFD618" w:themeColor="accent1"/>
      <w:sz w:val="18"/>
      <w:szCs w:val="21"/>
    </w:rPr>
  </w:style>
  <w:style w:type="character" w:customStyle="1" w:styleId="Heading9Char">
    <w:name w:val="Heading 9 Char"/>
    <w:basedOn w:val="DefaultParagraphFont"/>
    <w:link w:val="Heading9"/>
    <w:uiPriority w:val="2"/>
    <w:semiHidden/>
    <w:rsid w:val="00586ABC"/>
    <w:rPr>
      <w:rFonts w:asciiTheme="majorHAnsi" w:eastAsiaTheme="majorEastAsia" w:hAnsiTheme="majorHAnsi" w:cstheme="majorBidi"/>
      <w:b/>
      <w:color w:val="2E3137" w:themeColor="text1"/>
      <w:sz w:val="24"/>
      <w:szCs w:val="26"/>
    </w:rPr>
  </w:style>
  <w:style w:type="table" w:customStyle="1" w:styleId="SHTabell">
    <w:name w:val="SH_Tabell"/>
    <w:basedOn w:val="TableNormal"/>
    <w:uiPriority w:val="99"/>
    <w:rsid w:val="00586ABC"/>
    <w:pPr>
      <w:spacing w:after="0" w:line="240" w:lineRule="auto"/>
    </w:pPr>
    <w:rPr>
      <w:sz w:val="20"/>
    </w:rPr>
    <w:tblPr>
      <w:tblStyleRowBandSize w:val="1"/>
      <w:tblStyleColBandSize w:val="1"/>
      <w:tblCellMar>
        <w:left w:w="57" w:type="dxa"/>
        <w:right w:w="57" w:type="dxa"/>
      </w:tblCellMar>
    </w:tblPr>
    <w:tcPr>
      <w:vAlign w:val="center"/>
    </w:tcPr>
    <w:tblStylePr w:type="firstRow">
      <w:pPr>
        <w:wordWrap/>
        <w:spacing w:beforeLines="0" w:before="300" w:beforeAutospacing="0" w:afterLines="0" w:after="0" w:afterAutospacing="0" w:line="360" w:lineRule="auto"/>
        <w:jc w:val="left"/>
      </w:pPr>
      <w:rPr>
        <w:b/>
      </w:rPr>
      <w:tblPr/>
      <w:tcPr>
        <w:shd w:val="clear" w:color="auto" w:fill="FFD618" w:themeFill="accent1"/>
      </w:tcPr>
    </w:tblStylePr>
    <w:tblStylePr w:type="lastRow">
      <w:pPr>
        <w:jc w:val="left"/>
      </w:pPr>
      <w:rPr>
        <w:b/>
      </w:rPr>
      <w:tblPr/>
      <w:tcPr>
        <w:tcBorders>
          <w:top w:val="double" w:sz="4" w:space="0" w:color="000000" w:themeColor="text2"/>
          <w:bottom w:val="double" w:sz="4" w:space="0" w:color="000000" w:themeColor="text2"/>
        </w:tcBorders>
      </w:tcPr>
    </w:tblStylePr>
    <w:tblStylePr w:type="lastCol">
      <w:rPr>
        <w:b/>
      </w:rPr>
    </w:tblStylePr>
    <w:tblStylePr w:type="band2Vert">
      <w:tblPr/>
      <w:tcPr>
        <w:shd w:val="clear" w:color="auto" w:fill="F2F2F2" w:themeFill="background1" w:themeFillShade="F2"/>
      </w:tcPr>
    </w:tblStylePr>
    <w:tblStylePr w:type="band2Horz">
      <w:tblPr/>
      <w:tcPr>
        <w:shd w:val="clear" w:color="auto" w:fill="F2F2F2" w:themeFill="background1" w:themeFillShade="F2"/>
      </w:tcPr>
    </w:tblStylePr>
  </w:style>
  <w:style w:type="table" w:customStyle="1" w:styleId="Tabell01">
    <w:name w:val="Tabell_01"/>
    <w:basedOn w:val="TableNormal"/>
    <w:uiPriority w:val="99"/>
    <w:rsid w:val="00586ABC"/>
    <w:pPr>
      <w:spacing w:after="0" w:line="240" w:lineRule="auto"/>
    </w:pPr>
    <w:rPr>
      <w:sz w:val="16"/>
    </w:rPr>
    <w:tblPr>
      <w:tblStyleRowBandSize w:val="1"/>
      <w:tblStyleColBandSize w:val="1"/>
      <w:tblCellMar>
        <w:top w:w="57" w:type="dxa"/>
        <w:left w:w="57" w:type="dxa"/>
        <w:right w:w="57" w:type="dxa"/>
      </w:tblCellMar>
    </w:tblPr>
    <w:trPr>
      <w:cantSplit/>
    </w:trPr>
    <w:tcPr>
      <w:vAlign w:val="center"/>
    </w:tcPr>
    <w:tblStylePr w:type="firstRow">
      <w:pPr>
        <w:wordWrap/>
        <w:spacing w:beforeLines="0" w:before="0" w:beforeAutospacing="0" w:afterLines="0" w:after="0" w:afterAutospacing="0" w:line="240" w:lineRule="auto"/>
        <w:jc w:val="left"/>
      </w:pPr>
      <w:rPr>
        <w:b/>
        <w:color w:val="FFD618" w:themeColor="accent1"/>
      </w:rPr>
      <w:tblPr/>
      <w:trPr>
        <w:tblHeader/>
      </w:trPr>
      <w:tcPr>
        <w:tcBorders>
          <w:bottom w:val="single" w:sz="18" w:space="0" w:color="FFD618" w:themeColor="accent1"/>
        </w:tcBorders>
        <w:vAlign w:val="bottom"/>
      </w:tcPr>
    </w:tblStylePr>
    <w:tblStylePr w:type="lastRow">
      <w:pPr>
        <w:wordWrap/>
        <w:spacing w:beforeLines="0" w:before="0" w:beforeAutospacing="0" w:afterLines="0" w:after="0" w:afterAutospacing="0" w:line="240" w:lineRule="auto"/>
      </w:pPr>
      <w:rPr>
        <w:b/>
      </w:rPr>
      <w:tblPr/>
      <w:tcPr>
        <w:tcBorders>
          <w:top w:val="single" w:sz="8" w:space="0" w:color="FFD618" w:themeColor="accent1"/>
        </w:tcBorders>
      </w:tcPr>
    </w:tblStylePr>
    <w:tblStylePr w:type="lastCol">
      <w:rPr>
        <w:b/>
      </w:rPr>
    </w:tblStylePr>
    <w:tblStylePr w:type="band2Vert">
      <w:tblPr/>
      <w:tcPr>
        <w:shd w:val="clear" w:color="auto" w:fill="F2F2F2" w:themeFill="background1" w:themeFillShade="F2"/>
      </w:tcPr>
    </w:tblStylePr>
    <w:tblStylePr w:type="band2Horz">
      <w:tblPr/>
      <w:tcPr>
        <w:shd w:val="clear" w:color="auto" w:fill="F2F2F2" w:themeFill="background1" w:themeFillShade="F2"/>
      </w:tcPr>
    </w:tblStylePr>
    <w:tblStylePr w:type="nwCell">
      <w:pPr>
        <w:jc w:val="left"/>
      </w:pPr>
      <w:tblPr/>
      <w:tcPr>
        <w:vAlign w:val="bottom"/>
      </w:tcPr>
    </w:tblStylePr>
  </w:style>
  <w:style w:type="character" w:customStyle="1" w:styleId="Tabellplacering">
    <w:name w:val="Tabellplacering"/>
    <w:basedOn w:val="DefaultParagraphFont"/>
    <w:uiPriority w:val="9"/>
    <w:semiHidden/>
    <w:rsid w:val="00586ABC"/>
    <w:rPr>
      <w:vanish/>
      <w:lang w:val="en-US"/>
    </w:rPr>
  </w:style>
  <w:style w:type="paragraph" w:customStyle="1" w:styleId="Tabellrubrik">
    <w:name w:val="Tabellrubrik"/>
    <w:basedOn w:val="Heading4"/>
    <w:uiPriority w:val="9"/>
    <w:semiHidden/>
    <w:rsid w:val="00586ABC"/>
  </w:style>
  <w:style w:type="paragraph" w:customStyle="1" w:styleId="Tabelltext">
    <w:name w:val="Tabelltext"/>
    <w:basedOn w:val="Normal"/>
    <w:uiPriority w:val="9"/>
    <w:semiHidden/>
    <w:rsid w:val="00586ABC"/>
    <w:pPr>
      <w:spacing w:before="100" w:after="100" w:line="240" w:lineRule="auto"/>
    </w:pPr>
  </w:style>
  <w:style w:type="paragraph" w:customStyle="1" w:styleId="Underrubrik2">
    <w:name w:val="Underrubrik 2"/>
    <w:basedOn w:val="Subtitle"/>
    <w:uiPriority w:val="9"/>
    <w:semiHidden/>
    <w:rsid w:val="00586ABC"/>
    <w:rPr>
      <w:b w:val="0"/>
    </w:rPr>
  </w:style>
  <w:style w:type="paragraph" w:customStyle="1" w:styleId="Beslutatav">
    <w:name w:val="Beslutat av"/>
    <w:basedOn w:val="Normal"/>
    <w:link w:val="BeslutatavChar"/>
    <w:semiHidden/>
    <w:rsid w:val="008C559E"/>
    <w:pPr>
      <w:tabs>
        <w:tab w:val="clear" w:pos="170"/>
      </w:tabs>
      <w:spacing w:before="0" w:after="0" w:line="280" w:lineRule="atLeast"/>
    </w:pPr>
    <w:rPr>
      <w:rFonts w:ascii="Verdana" w:hAnsi="Verdana"/>
      <w:color w:val="auto"/>
    </w:rPr>
  </w:style>
  <w:style w:type="character" w:customStyle="1" w:styleId="BeslutatavChar">
    <w:name w:val="Beslutat av Char"/>
    <w:basedOn w:val="DefaultParagraphFont"/>
    <w:link w:val="Beslutatav"/>
    <w:semiHidden/>
    <w:rsid w:val="001A05DB"/>
    <w:rPr>
      <w:rFonts w:ascii="Verdana" w:hAnsi="Verdana"/>
      <w:sz w:val="20"/>
    </w:rPr>
  </w:style>
  <w:style w:type="paragraph" w:customStyle="1" w:styleId="SidhuvudEFTER">
    <w:name w:val="Sidhuvud EFTER"/>
    <w:basedOn w:val="Header"/>
    <w:uiPriority w:val="1"/>
    <w:semiHidden/>
    <w:rsid w:val="00586ABC"/>
    <w:pPr>
      <w:spacing w:after="1440"/>
      <w:ind w:right="-28"/>
    </w:pPr>
  </w:style>
  <w:style w:type="character" w:customStyle="1" w:styleId="Dokumenttyp">
    <w:name w:val="Dokumenttyp"/>
    <w:basedOn w:val="DefaultParagraphFont"/>
    <w:uiPriority w:val="99"/>
    <w:rsid w:val="00586ABC"/>
    <w:rPr>
      <w:b/>
      <w:caps/>
      <w:smallCaps w:val="0"/>
      <w:noProof/>
    </w:rPr>
  </w:style>
  <w:style w:type="character" w:customStyle="1" w:styleId="doldtext">
    <w:name w:val="doldtext"/>
    <w:basedOn w:val="DefaultParagraphFont"/>
    <w:semiHidden/>
    <w:rsid w:val="00586ABC"/>
    <w:rPr>
      <w:rFonts w:ascii="Verdana" w:hAnsi="Verdana" w:cs="Times New Roman"/>
      <w:color w:val="999999"/>
    </w:rPr>
  </w:style>
  <w:style w:type="character" w:styleId="UnresolvedMention">
    <w:name w:val="Unresolved Mention"/>
    <w:basedOn w:val="DefaultParagraphFont"/>
    <w:uiPriority w:val="99"/>
    <w:semiHidden/>
    <w:unhideWhenUsed/>
    <w:rsid w:val="00586ABC"/>
    <w:rPr>
      <w:color w:val="605E5C"/>
      <w:shd w:val="clear" w:color="auto" w:fill="E1DFDD"/>
    </w:rPr>
  </w:style>
  <w:style w:type="table" w:styleId="TableGridLight">
    <w:name w:val="Grid Table Light"/>
    <w:basedOn w:val="TableNormal"/>
    <w:uiPriority w:val="40"/>
    <w:rsid w:val="00586ABC"/>
    <w:pPr>
      <w:spacing w:after="0" w:line="240" w:lineRule="auto"/>
    </w:pPr>
    <w:rPr>
      <w:sz w:val="20"/>
    </w:rPr>
    <w:tblPr>
      <w:tblBorders>
        <w:bottom w:val="single" w:sz="4" w:space="0" w:color="D9D9D9" w:themeColor="background1" w:themeShade="D9"/>
        <w:insideH w:val="single" w:sz="4" w:space="0" w:color="D9D9D9" w:themeColor="background1" w:themeShade="D9"/>
      </w:tblBorders>
      <w:tblCellMar>
        <w:left w:w="0" w:type="dxa"/>
        <w:right w:w="113" w:type="dxa"/>
      </w:tblCellMar>
    </w:tblPr>
    <w:tblStylePr w:type="firstRow">
      <w:tblPr/>
      <w:trPr>
        <w:tblHeader/>
      </w:trPr>
    </w:tblStylePr>
  </w:style>
  <w:style w:type="paragraph" w:styleId="NoSpacing">
    <w:name w:val="No Spacing"/>
    <w:uiPriority w:val="1"/>
    <w:qFormat/>
    <w:rsid w:val="00023E4A"/>
    <w:pPr>
      <w:tabs>
        <w:tab w:val="left" w:pos="170"/>
      </w:tabs>
      <w:spacing w:after="0" w:line="312" w:lineRule="auto"/>
    </w:pPr>
    <w:rPr>
      <w:color w:val="2E3137" w:themeColor="text1"/>
      <w:sz w:val="20"/>
    </w:rPr>
  </w:style>
  <w:style w:type="character" w:customStyle="1" w:styleId="Rubrik2Char">
    <w:name w:val="Rubrik 2 # Char"/>
    <w:link w:val="Rubrik2"/>
    <w:uiPriority w:val="1"/>
    <w:rsid w:val="00D31FFC"/>
    <w:rPr>
      <w:rFonts w:asciiTheme="majorHAnsi" w:eastAsiaTheme="majorEastAsia" w:hAnsiTheme="majorHAnsi" w:cstheme="majorBidi"/>
      <w:color w:val="2E3137" w:themeColor="text1"/>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492136">
      <w:bodyDiv w:val="1"/>
      <w:marLeft w:val="0"/>
      <w:marRight w:val="0"/>
      <w:marTop w:val="0"/>
      <w:marBottom w:val="0"/>
      <w:divBdr>
        <w:top w:val="none" w:sz="0" w:space="0" w:color="auto"/>
        <w:left w:val="none" w:sz="0" w:space="0" w:color="auto"/>
        <w:bottom w:val="none" w:sz="0" w:space="0" w:color="auto"/>
        <w:right w:val="none" w:sz="0" w:space="0" w:color="auto"/>
      </w:divBdr>
    </w:div>
    <w:div w:id="1034887720">
      <w:bodyDiv w:val="1"/>
      <w:marLeft w:val="0"/>
      <w:marRight w:val="0"/>
      <w:marTop w:val="0"/>
      <w:marBottom w:val="0"/>
      <w:divBdr>
        <w:top w:val="none" w:sz="0" w:space="0" w:color="auto"/>
        <w:left w:val="none" w:sz="0" w:space="0" w:color="auto"/>
        <w:bottom w:val="none" w:sz="0" w:space="0" w:color="auto"/>
        <w:right w:val="none" w:sz="0" w:space="0" w:color="auto"/>
      </w:divBdr>
      <w:divsChild>
        <w:div w:id="165244681">
          <w:marLeft w:val="547"/>
          <w:marRight w:val="0"/>
          <w:marTop w:val="0"/>
          <w:marBottom w:val="0"/>
          <w:divBdr>
            <w:top w:val="none" w:sz="0" w:space="0" w:color="auto"/>
            <w:left w:val="none" w:sz="0" w:space="0" w:color="auto"/>
            <w:bottom w:val="none" w:sz="0" w:space="0" w:color="auto"/>
            <w:right w:val="none" w:sz="0" w:space="0" w:color="auto"/>
          </w:divBdr>
        </w:div>
        <w:div w:id="2047024510">
          <w:marLeft w:val="547"/>
          <w:marRight w:val="0"/>
          <w:marTop w:val="0"/>
          <w:marBottom w:val="0"/>
          <w:divBdr>
            <w:top w:val="none" w:sz="0" w:space="0" w:color="auto"/>
            <w:left w:val="none" w:sz="0" w:space="0" w:color="auto"/>
            <w:bottom w:val="none" w:sz="0" w:space="0" w:color="auto"/>
            <w:right w:val="none" w:sz="0" w:space="0" w:color="auto"/>
          </w:divBdr>
        </w:div>
        <w:div w:id="107119183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SH">
      <a:dk1>
        <a:srgbClr val="2E3137"/>
      </a:dk1>
      <a:lt1>
        <a:srgbClr val="FFFFFF"/>
      </a:lt1>
      <a:dk2>
        <a:srgbClr val="000000"/>
      </a:dk2>
      <a:lt2>
        <a:srgbClr val="E7E6E6"/>
      </a:lt2>
      <a:accent1>
        <a:srgbClr val="FFD618"/>
      </a:accent1>
      <a:accent2>
        <a:srgbClr val="F18825"/>
      </a:accent2>
      <a:accent3>
        <a:srgbClr val="94143B"/>
      </a:accent3>
      <a:accent4>
        <a:srgbClr val="284879"/>
      </a:accent4>
      <a:accent5>
        <a:srgbClr val="5F2176"/>
      </a:accent5>
      <a:accent6>
        <a:srgbClr val="086C55"/>
      </a:accent6>
      <a:hlink>
        <a:srgbClr val="0563C1"/>
      </a:hlink>
      <a:folHlink>
        <a:srgbClr val="954F72"/>
      </a:folHlink>
    </a:clrScheme>
    <a:fontScheme name="Södertörns Högskola_Fon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3491e4f-5d38-4c24-85cb-c5144f8a0d2f}">
  <we:reference id="33491e4f-5d38-4c24-85cb-c5144f8a0d2f" version="1.0.0.0" store="ExCatalog" storeType="ExCatalog"/>
  <we:alternateReferences/>
  <we:properties>
    <we:property name="Office.AutoShowTaskpaneWithDocument" value="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29BBCBF21362E4099AE6C2F27C58737" ma:contentTypeVersion="14" ma:contentTypeDescription="Skapa ett nytt dokument." ma:contentTypeScope="" ma:versionID="19d4a0ac1a08494df288df3a7282ab2f">
  <xsd:schema xmlns:xsd="http://www.w3.org/2001/XMLSchema" xmlns:xs="http://www.w3.org/2001/XMLSchema" xmlns:p="http://schemas.microsoft.com/office/2006/metadata/properties" xmlns:ns2="10c3a147-0d64-46aa-a281-dc97358e8373" xmlns:ns3="d7532cd0-e888-47d6-8f58-db0210f25002" targetNamespace="http://schemas.microsoft.com/office/2006/metadata/properties" ma:root="true" ma:fieldsID="1c39378310c2023736400e5780ff78fa" ns2:_="" ns3:_="">
    <xsd:import namespace="10c3a147-0d64-46aa-a281-dc97358e8373"/>
    <xsd:import namespace="d7532cd0-e888-47d6-8f58-db0210f2500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Godk_x00e4_nd"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c3a147-0d64-46aa-a281-dc97358e83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Godk_x00e4_nd" ma:index="18" nillable="true" ma:displayName="Godkänd" ma:default="0" ma:format="Dropdown" ma:internalName="Godk_x00e4_nd">
      <xsd:simpleType>
        <xsd:restriction base="dms:Boolea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532cd0-e888-47d6-8f58-db0210f25002" elementFormDefault="qualified">
    <xsd:import namespace="http://schemas.microsoft.com/office/2006/documentManagement/types"/>
    <xsd:import namespace="http://schemas.microsoft.com/office/infopath/2007/PartnerControls"/>
    <xsd:element name="SharedWithUsers" ma:index="19"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Godk_x00e4_nd xmlns="10c3a147-0d64-46aa-a281-dc97358e8373">false</Godk_x00e4_nd>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ustomForm/>
</file>

<file path=customXml/itemProps1.xml><?xml version="1.0" encoding="utf-8"?>
<ds:datastoreItem xmlns:ds="http://schemas.openxmlformats.org/officeDocument/2006/customXml" ds:itemID="{5682EBBB-B99A-445C-A9F1-9860550F69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c3a147-0d64-46aa-a281-dc97358e8373"/>
    <ds:schemaRef ds:uri="d7532cd0-e888-47d6-8f58-db0210f250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09935C-4274-4D77-88FE-39805120C2EB}">
  <ds:schemaRefs>
    <ds:schemaRef ds:uri="http://schemas.microsoft.com/office/2006/metadata/properties"/>
    <ds:schemaRef ds:uri="http://schemas.microsoft.com/office/infopath/2007/PartnerControls"/>
    <ds:schemaRef ds:uri="10c3a147-0d64-46aa-a281-dc97358e8373"/>
  </ds:schemaRefs>
</ds:datastoreItem>
</file>

<file path=customXml/itemProps3.xml><?xml version="1.0" encoding="utf-8"?>
<ds:datastoreItem xmlns:ds="http://schemas.openxmlformats.org/officeDocument/2006/customXml" ds:itemID="{AF470212-56B2-497A-BA17-BFD9198137B0}">
  <ds:schemaRefs>
    <ds:schemaRef ds:uri="http://schemas.openxmlformats.org/officeDocument/2006/bibliography"/>
  </ds:schemaRefs>
</ds:datastoreItem>
</file>

<file path=customXml/itemProps4.xml><?xml version="1.0" encoding="utf-8"?>
<ds:datastoreItem xmlns:ds="http://schemas.openxmlformats.org/officeDocument/2006/customXml" ds:itemID="{80125A96-FFA3-4667-B449-BE34DF2CB778}">
  <ds:schemaRefs>
    <ds:schemaRef ds:uri="http://schemas.microsoft.com/sharepoint/v3/contenttype/forms"/>
  </ds:schemaRefs>
</ds:datastoreItem>
</file>

<file path=customXml/itemProps5.xml><?xml version="1.0" encoding="utf-8"?>
<ds:datastoreItem xmlns:ds="http://schemas.openxmlformats.org/officeDocument/2006/customXml" ds:itemID="{56E192BE-BFE9-448B-BF95-BDB81A823F2A}">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8</Pages>
  <Words>2124</Words>
  <Characters>11259</Characters>
  <Application>Microsoft Office Word</Application>
  <DocSecurity>0</DocSecurity>
  <Lines>93</Lines>
  <Paragraphs>26</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Riktlinjer för studenters behandling av personuppgifter i studentarbeten på Södertörns högskola</vt:lpstr>
      <vt:lpstr>Riktlinjer för studenters behandling av personuppgifter i studentarbeten på Södertörns högskola</vt:lpstr>
    </vt:vector>
  </TitlesOfParts>
  <Company/>
  <LinksUpToDate>false</LinksUpToDate>
  <CharactersWithSpaces>13357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Riktlinjer för studenters behandling av personuppgifter i studentarbeten på Södertörns högskola</dc:title>
  <dc:subject/>
  <dc:creator>Anna Gulle</dc:creator>
  <cp:keywords/>
  <dc:description/>
  <cp:lastModifiedBy>Clare Barnes</cp:lastModifiedBy>
  <cp:revision>17</cp:revision>
  <cp:lastPrinted>2022-11-28T13:45:00Z</cp:lastPrinted>
  <dcterms:created xsi:type="dcterms:W3CDTF">2023-01-10T08:49:00Z</dcterms:created>
  <dcterms:modified xsi:type="dcterms:W3CDTF">2023-01-26T14:55:00Z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Dnr">
    <vt:lpwstr> </vt:lpwstr>
  </property>
  <property fmtid="{D5CDD505-2E9C-101B-9397-08002B2CF9AE}" pid="3" name="SHBeslutsNr">
    <vt:lpwstr> </vt:lpwstr>
  </property>
  <property fmtid="{D5CDD505-2E9C-101B-9397-08002B2CF9AE}" pid="4" name="SHDatum">
    <vt:lpwstr> </vt:lpwstr>
  </property>
  <property fmtid="{D5CDD505-2E9C-101B-9397-08002B2CF9AE}" pid="5" name="SHOrgan">
    <vt:lpwstr> </vt:lpwstr>
  </property>
  <property fmtid="{D5CDD505-2E9C-101B-9397-08002B2CF9AE}" pid="6" name="ContentTypeId">
    <vt:lpwstr>0x010100129BBCBF21362E4099AE6C2F27C58737</vt:lpwstr>
  </property>
  <property fmtid="{D5CDD505-2E9C-101B-9397-08002B2CF9AE}" pid="7" name="Order">
    <vt:r8>4160600</vt:r8>
  </property>
</Properties>
</file>