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C43E" w14:textId="7F570F8E" w:rsidR="002F78C9" w:rsidRPr="006B6488" w:rsidRDefault="00CB6FE1" w:rsidP="00CB6FE1">
      <w:pPr>
        <w:pBdr>
          <w:top w:val="single" w:sz="4" w:space="1" w:color="E9FFFF"/>
          <w:left w:val="single" w:sz="4" w:space="4" w:color="E9FFFF"/>
          <w:bottom w:val="single" w:sz="4" w:space="1" w:color="E9FFFF"/>
          <w:right w:val="single" w:sz="4" w:space="4" w:color="E9FFFF"/>
        </w:pBdr>
        <w:rPr>
          <w:rFonts w:asciiTheme="majorHAnsi" w:hAnsiTheme="majorHAnsi" w:cstheme="majorHAnsi"/>
          <w:b/>
          <w:sz w:val="24"/>
          <w:szCs w:val="24"/>
        </w:rPr>
      </w:pPr>
      <w:r w:rsidRPr="00CB6FE1">
        <w:rPr>
          <w:rFonts w:asciiTheme="majorHAnsi" w:hAnsiTheme="majorHAnsi" w:cstheme="majorHAnsi"/>
          <w:b/>
          <w:sz w:val="24"/>
          <w:szCs w:val="24"/>
          <w:lang w:val="en-GB"/>
        </w:rPr>
        <w:t>S</w:t>
      </w:r>
      <w:r w:rsidRPr="00CB6FE1">
        <w:rPr>
          <w:rFonts w:asciiTheme="majorHAnsi" w:hAnsiTheme="majorHAnsi" w:cstheme="majorHAnsi"/>
          <w:b/>
          <w:color w:val="000000"/>
          <w:sz w:val="24"/>
          <w:szCs w:val="24"/>
          <w:lang w:val="en-GB"/>
        </w:rPr>
        <w:t>ecurity measures when processing personal data in student projects</w:t>
      </w:r>
      <w:r w:rsidR="00791791" w:rsidRPr="00CB6FE1">
        <w:rPr>
          <w:rFonts w:asciiTheme="majorHAnsi" w:hAnsiTheme="majorHAnsi" w:cstheme="majorHAnsi"/>
          <w:b/>
          <w:sz w:val="24"/>
          <w:szCs w:val="24"/>
        </w:rPr>
        <w:t xml:space="preserve"> </w:t>
      </w:r>
    </w:p>
    <w:p w14:paraId="1B50BBE5" w14:textId="49FCAAAE" w:rsidR="00CB6FE1" w:rsidRPr="00CB6FE1" w:rsidRDefault="00CB6FE1" w:rsidP="005559EC">
      <w:pPr>
        <w:pStyle w:val="ListParagraph"/>
        <w:numPr>
          <w:ilvl w:val="0"/>
          <w:numId w:val="37"/>
        </w:numPr>
        <w:spacing w:before="0" w:line="360" w:lineRule="auto"/>
        <w:ind w:left="1077" w:hanging="357"/>
        <w:rPr>
          <w:rFonts w:asciiTheme="majorHAnsi" w:hAnsiTheme="majorHAnsi" w:cstheme="majorHAnsi"/>
          <w:vanish/>
          <w:sz w:val="24"/>
        </w:rPr>
      </w:pPr>
      <w:r w:rsidRPr="00CB6FE1">
        <w:rPr>
          <w:rFonts w:asciiTheme="majorHAnsi" w:hAnsiTheme="majorHAnsi" w:cstheme="majorHAnsi"/>
          <w:sz w:val="24"/>
          <w:szCs w:val="24"/>
          <w:lang w:val="en-GB"/>
        </w:rPr>
        <w:t>The most fundamental security measure is never to collect more data than necessary.</w:t>
      </w:r>
      <w:r w:rsidRPr="00CB6FE1">
        <w:rPr>
          <w:rFonts w:asciiTheme="majorHAnsi" w:hAnsiTheme="majorHAnsi" w:cstheme="majorHAnsi"/>
          <w:sz w:val="24"/>
          <w:szCs w:val="24"/>
        </w:rPr>
        <w:t xml:space="preserve"> </w:t>
      </w:r>
    </w:p>
    <w:p w14:paraId="229640E8" w14:textId="7D2CA4DB" w:rsidR="00CB6FE1" w:rsidRPr="00CB6FE1" w:rsidRDefault="00CB6FE1" w:rsidP="005559EC">
      <w:pPr>
        <w:pStyle w:val="ListParagraph"/>
        <w:numPr>
          <w:ilvl w:val="0"/>
          <w:numId w:val="37"/>
        </w:numPr>
        <w:spacing w:before="0" w:line="360" w:lineRule="auto"/>
        <w:ind w:left="1077" w:hanging="357"/>
      </w:pPr>
      <w:r w:rsidRPr="00CB6FE1">
        <w:rPr>
          <w:rFonts w:asciiTheme="majorHAnsi" w:hAnsiTheme="majorHAnsi" w:cstheme="majorHAnsi"/>
          <w:sz w:val="24"/>
          <w:szCs w:val="24"/>
          <w:lang w:val="en-GB"/>
        </w:rPr>
        <w:t>T</w:t>
      </w:r>
      <w:r w:rsidRPr="00CB6FE1">
        <w:rPr>
          <w:rFonts w:asciiTheme="majorHAnsi" w:hAnsiTheme="majorHAnsi" w:cstheme="majorHAnsi"/>
          <w:color w:val="000000"/>
          <w:sz w:val="24"/>
          <w:szCs w:val="24"/>
          <w:lang w:val="en-GB"/>
        </w:rPr>
        <w:t>he project/essay should preferably be completed using entirely anonymous data.</w:t>
      </w:r>
    </w:p>
    <w:p w14:paraId="7405654C" w14:textId="61715619" w:rsidR="00CB6FE1" w:rsidRPr="00CB6FE1" w:rsidRDefault="00CB6FE1" w:rsidP="005559EC">
      <w:pPr>
        <w:pStyle w:val="ListParagraph"/>
        <w:numPr>
          <w:ilvl w:val="0"/>
          <w:numId w:val="37"/>
        </w:numPr>
        <w:spacing w:before="0" w:line="360" w:lineRule="auto"/>
        <w:ind w:left="1077" w:hanging="357"/>
      </w:pPr>
      <w:r w:rsidRPr="00CB6FE1">
        <w:rPr>
          <w:rFonts w:asciiTheme="majorHAnsi" w:hAnsiTheme="majorHAnsi" w:cstheme="majorHAnsi"/>
          <w:color w:val="000000"/>
          <w:sz w:val="24"/>
          <w:szCs w:val="24"/>
          <w:lang w:val="en-GB"/>
        </w:rPr>
        <w:t>Ensure that any survey tools fulfil requirements.</w:t>
      </w:r>
      <w:r w:rsidRPr="00CB6FE1">
        <w:rPr>
          <w:rFonts w:asciiTheme="majorHAnsi" w:hAnsiTheme="majorHAnsi" w:cstheme="majorHAnsi"/>
          <w:color w:val="000000"/>
          <w:sz w:val="24"/>
          <w:szCs w:val="24"/>
        </w:rPr>
        <w:t xml:space="preserve"> </w:t>
      </w:r>
      <w:proofErr w:type="spellStart"/>
      <w:r w:rsidRPr="00CB6FE1">
        <w:rPr>
          <w:rFonts w:asciiTheme="majorHAnsi" w:hAnsiTheme="majorHAnsi" w:cstheme="majorHAnsi"/>
          <w:color w:val="000000"/>
          <w:sz w:val="24"/>
          <w:szCs w:val="24"/>
          <w:lang w:val="en-GB"/>
        </w:rPr>
        <w:t>Sunet</w:t>
      </w:r>
      <w:proofErr w:type="spellEnd"/>
      <w:r w:rsidRPr="00CB6FE1">
        <w:rPr>
          <w:rFonts w:asciiTheme="majorHAnsi" w:hAnsiTheme="majorHAnsi" w:cstheme="majorHAnsi"/>
          <w:color w:val="000000"/>
          <w:sz w:val="24"/>
          <w:szCs w:val="24"/>
          <w:lang w:val="en-GB"/>
        </w:rPr>
        <w:t xml:space="preserve"> Survey or Microsoft Forms (via Microsoft 365) are recommended.</w:t>
      </w:r>
      <w:bookmarkStart w:id="0" w:name="_GoBack"/>
      <w:bookmarkEnd w:id="0"/>
    </w:p>
    <w:p w14:paraId="51300413" w14:textId="5400F305" w:rsidR="00CB6FE1" w:rsidRPr="00CB6FE1" w:rsidRDefault="00CB6FE1" w:rsidP="005559EC">
      <w:pPr>
        <w:pStyle w:val="ListParagraph"/>
        <w:numPr>
          <w:ilvl w:val="0"/>
          <w:numId w:val="37"/>
        </w:numPr>
        <w:tabs>
          <w:tab w:val="clear" w:pos="170"/>
        </w:tabs>
        <w:spacing w:before="0" w:line="360" w:lineRule="auto"/>
        <w:ind w:left="1077" w:hanging="357"/>
      </w:pPr>
      <w:r w:rsidRPr="00CB6FE1">
        <w:rPr>
          <w:rFonts w:asciiTheme="majorHAnsi" w:hAnsiTheme="majorHAnsi" w:cstheme="majorHAnsi"/>
          <w:color w:val="000000"/>
          <w:sz w:val="24"/>
          <w:szCs w:val="24"/>
          <w:lang w:val="en-GB"/>
        </w:rPr>
        <w:t xml:space="preserve">You must use the computers in the university’s ICT suites (in the library) or borrow a laptop from the </w:t>
      </w:r>
      <w:proofErr w:type="spellStart"/>
      <w:r w:rsidRPr="00CB6FE1">
        <w:rPr>
          <w:rFonts w:asciiTheme="majorHAnsi" w:hAnsiTheme="majorHAnsi" w:cstheme="majorHAnsi"/>
          <w:color w:val="000000"/>
          <w:sz w:val="24"/>
          <w:szCs w:val="24"/>
          <w:lang w:val="en-GB"/>
        </w:rPr>
        <w:t>Infocenter</w:t>
      </w:r>
      <w:proofErr w:type="spellEnd"/>
      <w:r w:rsidRPr="00CB6FE1">
        <w:rPr>
          <w:rFonts w:asciiTheme="majorHAnsi" w:hAnsiTheme="majorHAnsi" w:cstheme="majorHAnsi"/>
          <w:color w:val="000000"/>
          <w:sz w:val="24"/>
          <w:szCs w:val="24"/>
          <w:lang w:val="en-GB"/>
        </w:rPr>
        <w:t>.</w:t>
      </w:r>
    </w:p>
    <w:p w14:paraId="286BBF21" w14:textId="6862A52B" w:rsidR="00CB6FE1" w:rsidRPr="00CB6FE1" w:rsidRDefault="00CB6FE1" w:rsidP="005559EC">
      <w:pPr>
        <w:pStyle w:val="ListParagraph"/>
        <w:numPr>
          <w:ilvl w:val="0"/>
          <w:numId w:val="37"/>
        </w:numPr>
        <w:tabs>
          <w:tab w:val="clear" w:pos="170"/>
        </w:tabs>
        <w:spacing w:before="0" w:line="360" w:lineRule="auto"/>
        <w:ind w:left="1077" w:hanging="357"/>
      </w:pPr>
      <w:r w:rsidRPr="00CB6FE1">
        <w:rPr>
          <w:rFonts w:asciiTheme="majorHAnsi" w:hAnsiTheme="majorHAnsi" w:cstheme="majorHAnsi"/>
          <w:color w:val="000000"/>
          <w:sz w:val="24"/>
          <w:szCs w:val="24"/>
          <w:lang w:val="en-GB"/>
        </w:rPr>
        <w:t>Cloud services that are not provided by Södertörn University may not be used when processing personal data.</w:t>
      </w:r>
      <w:r w:rsidRPr="00CB6FE1">
        <w:rPr>
          <w:rFonts w:asciiTheme="majorHAnsi" w:hAnsiTheme="majorHAnsi" w:cstheme="majorHAnsi"/>
          <w:color w:val="000000"/>
          <w:sz w:val="24"/>
          <w:szCs w:val="24"/>
        </w:rPr>
        <w:t xml:space="preserve"> </w:t>
      </w:r>
      <w:r w:rsidRPr="00CB6FE1">
        <w:rPr>
          <w:rFonts w:asciiTheme="majorHAnsi" w:hAnsiTheme="majorHAnsi" w:cstheme="majorHAnsi"/>
          <w:color w:val="000000"/>
          <w:sz w:val="24"/>
          <w:szCs w:val="24"/>
          <w:lang w:val="en-GB"/>
        </w:rPr>
        <w:t>This includes storage services such as Dropbox, Google docs, iCloud, etc.</w:t>
      </w:r>
    </w:p>
    <w:p w14:paraId="6FEAA5A2" w14:textId="2B674A40" w:rsidR="00CB6FE1" w:rsidRPr="00CB6FE1" w:rsidRDefault="00CB6FE1" w:rsidP="005559EC">
      <w:pPr>
        <w:pStyle w:val="ListParagraph"/>
        <w:numPr>
          <w:ilvl w:val="0"/>
          <w:numId w:val="37"/>
        </w:numPr>
        <w:tabs>
          <w:tab w:val="clear" w:pos="170"/>
        </w:tabs>
        <w:spacing w:before="0" w:line="360" w:lineRule="auto"/>
        <w:ind w:left="1077" w:hanging="357"/>
      </w:pPr>
      <w:r w:rsidRPr="00CB6FE1">
        <w:rPr>
          <w:rFonts w:asciiTheme="majorHAnsi" w:hAnsiTheme="majorHAnsi" w:cstheme="majorHAnsi"/>
          <w:color w:val="000000"/>
          <w:sz w:val="24"/>
          <w:szCs w:val="24"/>
          <w:lang w:val="en-GB"/>
        </w:rPr>
        <w:t>Sensitive personal data must never be stored on your personal computer, unencrypted USB stick telephone or tablet.</w:t>
      </w:r>
    </w:p>
    <w:p w14:paraId="0E52FD3D" w14:textId="349834BE" w:rsidR="00CB6FE1" w:rsidRPr="00CB6FE1" w:rsidRDefault="00CB6FE1" w:rsidP="005559EC">
      <w:pPr>
        <w:pStyle w:val="ListParagraph"/>
        <w:numPr>
          <w:ilvl w:val="0"/>
          <w:numId w:val="37"/>
        </w:numPr>
        <w:tabs>
          <w:tab w:val="clear" w:pos="170"/>
        </w:tabs>
        <w:spacing w:before="0" w:line="360" w:lineRule="auto"/>
        <w:ind w:left="1077" w:hanging="357"/>
      </w:pPr>
      <w:r w:rsidRPr="00CB6FE1">
        <w:rPr>
          <w:rFonts w:asciiTheme="majorHAnsi" w:hAnsiTheme="majorHAnsi" w:cstheme="majorHAnsi"/>
          <w:color w:val="000000"/>
          <w:sz w:val="24"/>
          <w:szCs w:val="24"/>
          <w:lang w:val="en-GB"/>
        </w:rPr>
        <w:t>You must keep an eye on any printouts or similar material, and lock or log out of the computer when taking a break.</w:t>
      </w:r>
    </w:p>
    <w:p w14:paraId="13D45AE5" w14:textId="7409AD07" w:rsidR="00CB6FE1" w:rsidRPr="00CB6FE1" w:rsidRDefault="00CB6FE1" w:rsidP="005559EC">
      <w:pPr>
        <w:pStyle w:val="ListParagraph"/>
        <w:numPr>
          <w:ilvl w:val="0"/>
          <w:numId w:val="37"/>
        </w:numPr>
        <w:tabs>
          <w:tab w:val="clear" w:pos="170"/>
        </w:tabs>
        <w:spacing w:before="0" w:line="360" w:lineRule="auto"/>
        <w:ind w:left="1077" w:hanging="357"/>
        <w:rPr>
          <w:rFonts w:asciiTheme="majorHAnsi" w:hAnsiTheme="majorHAnsi" w:cstheme="majorHAnsi"/>
          <w:sz w:val="24"/>
          <w:szCs w:val="24"/>
        </w:rPr>
      </w:pPr>
      <w:r w:rsidRPr="00CB6FE1">
        <w:rPr>
          <w:rFonts w:asciiTheme="majorHAnsi" w:hAnsiTheme="majorHAnsi" w:cstheme="majorHAnsi"/>
          <w:color w:val="000000"/>
          <w:sz w:val="24"/>
          <w:szCs w:val="24"/>
          <w:lang w:val="en-GB"/>
        </w:rPr>
        <w:t>You may be able to process pseudonymised data on private equipment.</w:t>
      </w:r>
      <w:r w:rsidRPr="00CB6FE1">
        <w:rPr>
          <w:rFonts w:asciiTheme="majorHAnsi" w:hAnsiTheme="majorHAnsi" w:cstheme="majorHAnsi"/>
          <w:sz w:val="24"/>
          <w:szCs w:val="24"/>
        </w:rPr>
        <w:t xml:space="preserve"> </w:t>
      </w:r>
      <w:r w:rsidRPr="00CB6FE1">
        <w:rPr>
          <w:rFonts w:asciiTheme="majorHAnsi" w:hAnsiTheme="majorHAnsi" w:cstheme="majorHAnsi"/>
          <w:color w:val="000000"/>
          <w:sz w:val="24"/>
          <w:szCs w:val="24"/>
          <w:lang w:val="en-GB"/>
        </w:rPr>
        <w:t>Pseudonymised data is when an identity marker, such as a name or personal ID number, is replaced with a pseudonym that cannot easily be linked to that person.</w:t>
      </w:r>
      <w:r w:rsidRPr="00CB6FE1">
        <w:rPr>
          <w:rFonts w:asciiTheme="majorHAnsi" w:hAnsiTheme="majorHAnsi" w:cstheme="majorHAnsi"/>
          <w:sz w:val="24"/>
          <w:szCs w:val="24"/>
        </w:rPr>
        <w:t xml:space="preserve"> </w:t>
      </w:r>
      <w:r w:rsidRPr="00CB6FE1">
        <w:rPr>
          <w:rFonts w:asciiTheme="majorHAnsi" w:hAnsiTheme="majorHAnsi" w:cstheme="majorHAnsi"/>
          <w:color w:val="000000"/>
          <w:sz w:val="24"/>
          <w:szCs w:val="24"/>
          <w:lang w:val="en-GB"/>
        </w:rPr>
        <w:t>The pseudonym can be linked to the person via extra information, such as a list of names and pseudonyms that is stored separately.</w:t>
      </w:r>
      <w:r w:rsidRPr="00CB6FE1">
        <w:rPr>
          <w:rFonts w:asciiTheme="majorHAnsi" w:hAnsiTheme="majorHAnsi" w:cstheme="majorHAnsi"/>
          <w:sz w:val="24"/>
          <w:szCs w:val="24"/>
        </w:rPr>
        <w:t xml:space="preserve"> </w:t>
      </w:r>
      <w:r w:rsidRPr="00CB6FE1">
        <w:rPr>
          <w:rFonts w:asciiTheme="majorHAnsi" w:hAnsiTheme="majorHAnsi" w:cstheme="majorHAnsi"/>
          <w:sz w:val="24"/>
          <w:szCs w:val="24"/>
          <w:lang w:val="en-GB"/>
        </w:rPr>
        <w:t>A precondition for processing pseudonymised data is that the data cannot be directly or indirectly traced to individuals without using this key and that the key is stored separately and securely with your supervisor.</w:t>
      </w:r>
      <w:r w:rsidRPr="00CB6FE1">
        <w:rPr>
          <w:rFonts w:asciiTheme="majorHAnsi" w:hAnsiTheme="majorHAnsi" w:cstheme="majorHAnsi"/>
          <w:sz w:val="24"/>
          <w:szCs w:val="24"/>
        </w:rPr>
        <w:t> </w:t>
      </w:r>
    </w:p>
    <w:p w14:paraId="618BC6E4" w14:textId="5954D703" w:rsidR="00CB6FE1" w:rsidRPr="00CB6FE1" w:rsidRDefault="00CB6FE1" w:rsidP="005559EC">
      <w:pPr>
        <w:pStyle w:val="ListParagraph"/>
        <w:numPr>
          <w:ilvl w:val="0"/>
          <w:numId w:val="37"/>
        </w:numPr>
        <w:tabs>
          <w:tab w:val="clear" w:pos="170"/>
        </w:tabs>
        <w:spacing w:before="0" w:line="360" w:lineRule="auto"/>
        <w:ind w:left="1077" w:hanging="357"/>
        <w:rPr>
          <w:rFonts w:asciiTheme="majorHAnsi" w:hAnsiTheme="majorHAnsi" w:cstheme="majorHAnsi"/>
          <w:sz w:val="24"/>
          <w:szCs w:val="24"/>
        </w:rPr>
      </w:pPr>
      <w:r w:rsidRPr="00CB6FE1">
        <w:rPr>
          <w:rFonts w:asciiTheme="majorHAnsi" w:hAnsiTheme="majorHAnsi" w:cstheme="majorHAnsi"/>
          <w:sz w:val="24"/>
          <w:szCs w:val="24"/>
          <w:lang w:val="en-GB"/>
        </w:rPr>
        <w:t>Pseudonymised personal data is not the same as anonymised data.</w:t>
      </w:r>
      <w:r w:rsidRPr="00CB6FE1">
        <w:rPr>
          <w:rFonts w:asciiTheme="majorHAnsi" w:hAnsiTheme="majorHAnsi" w:cstheme="majorHAnsi"/>
          <w:sz w:val="24"/>
          <w:szCs w:val="24"/>
        </w:rPr>
        <w:t xml:space="preserve"> </w:t>
      </w:r>
      <w:r w:rsidRPr="00CB6FE1">
        <w:rPr>
          <w:rFonts w:asciiTheme="majorHAnsi" w:hAnsiTheme="majorHAnsi" w:cstheme="majorHAnsi"/>
          <w:sz w:val="24"/>
          <w:szCs w:val="24"/>
          <w:lang w:val="en-GB"/>
        </w:rPr>
        <w:t>It is still legally the same as personal data, but the security is considerably better because only the person who needs to make the connection has access to the key.</w:t>
      </w:r>
    </w:p>
    <w:p w14:paraId="674BAA7C" w14:textId="26C9654F" w:rsidR="00CB6FE1" w:rsidRPr="00CB6FE1" w:rsidRDefault="00CB6FE1" w:rsidP="005559EC">
      <w:pPr>
        <w:pStyle w:val="ListParagraph"/>
        <w:numPr>
          <w:ilvl w:val="0"/>
          <w:numId w:val="37"/>
        </w:numPr>
        <w:tabs>
          <w:tab w:val="clear" w:pos="170"/>
        </w:tabs>
        <w:spacing w:before="0" w:line="360" w:lineRule="auto"/>
        <w:ind w:left="1077" w:hanging="357"/>
        <w:rPr>
          <w:rFonts w:asciiTheme="majorHAnsi" w:hAnsiTheme="majorHAnsi" w:cstheme="majorHAnsi"/>
          <w:sz w:val="24"/>
          <w:szCs w:val="24"/>
        </w:rPr>
      </w:pPr>
      <w:r w:rsidRPr="00CB6FE1">
        <w:rPr>
          <w:rFonts w:asciiTheme="majorHAnsi" w:hAnsiTheme="majorHAnsi" w:cstheme="majorHAnsi"/>
          <w:color w:val="000000"/>
          <w:sz w:val="24"/>
          <w:szCs w:val="24"/>
          <w:lang w:val="en-GB"/>
        </w:rPr>
        <w:t>Authorisation – the supervisor must ensure that there is documentation showing who is authorised to access the data that has been collected.</w:t>
      </w:r>
      <w:r w:rsidRPr="00CB6FE1">
        <w:rPr>
          <w:rFonts w:asciiTheme="majorHAnsi" w:hAnsiTheme="majorHAnsi" w:cstheme="majorHAnsi"/>
          <w:sz w:val="24"/>
          <w:szCs w:val="24"/>
        </w:rPr>
        <w:t xml:space="preserve"> </w:t>
      </w:r>
    </w:p>
    <w:p w14:paraId="08079FB2" w14:textId="721CF581" w:rsidR="006B6488" w:rsidRPr="00E12768" w:rsidRDefault="006B6488" w:rsidP="00E12768">
      <w:pPr>
        <w:tabs>
          <w:tab w:val="clear" w:pos="170"/>
        </w:tabs>
        <w:spacing w:before="0" w:line="360" w:lineRule="auto"/>
        <w:ind w:left="360"/>
        <w:rPr>
          <w:rFonts w:asciiTheme="majorHAnsi" w:hAnsiTheme="majorHAnsi" w:cstheme="majorHAnsi"/>
          <w:sz w:val="24"/>
          <w:szCs w:val="24"/>
        </w:rPr>
      </w:pPr>
    </w:p>
    <w:sectPr w:rsidR="006B6488" w:rsidRPr="00E12768" w:rsidSect="00C663A7">
      <w:footerReference w:type="default" r:id="rId12"/>
      <w:headerReference w:type="first" r:id="rId13"/>
      <w:footerReference w:type="first" r:id="rId14"/>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C17C" w14:textId="77777777" w:rsidR="005E62B7" w:rsidRDefault="005E62B7" w:rsidP="00D579C0">
      <w:pPr>
        <w:spacing w:after="0"/>
      </w:pPr>
      <w:r>
        <w:separator/>
      </w:r>
    </w:p>
  </w:endnote>
  <w:endnote w:type="continuationSeparator" w:id="0">
    <w:p w14:paraId="1AF00E8F" w14:textId="77777777" w:rsidR="005E62B7" w:rsidRDefault="005E62B7"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4C82" w14:textId="77777777" w:rsidR="008D6C62" w:rsidRPr="00E57EE9" w:rsidRDefault="00E57EE9" w:rsidP="00A926C5">
    <w:pPr>
      <w:pStyle w:val="Footer"/>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D8797E">
      <w:rPr>
        <w:noProof/>
      </w:rPr>
      <w:fldChar w:fldCharType="begin"/>
    </w:r>
    <w:r w:rsidR="00D8797E">
      <w:rPr>
        <w:noProof/>
      </w:rPr>
      <w:instrText xml:space="preserve"> NUMPAGES   \* MERGEFORMAT </w:instrText>
    </w:r>
    <w:r w:rsidR="00D8797E">
      <w:rPr>
        <w:noProof/>
      </w:rPr>
      <w:fldChar w:fldCharType="separate"/>
    </w:r>
    <w:r w:rsidR="00F75DD7">
      <w:rPr>
        <w:noProof/>
      </w:rPr>
      <w:t>2</w:t>
    </w:r>
    <w:r w:rsidR="00D8797E">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9DDD" w14:textId="77777777" w:rsidR="008D6C62" w:rsidRPr="00C774D2" w:rsidRDefault="00645D74" w:rsidP="00E93E68">
    <w:pPr>
      <w:pStyle w:val="Footer"/>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D670" w14:textId="77777777" w:rsidR="005E62B7" w:rsidRDefault="005E62B7" w:rsidP="00D579C0">
      <w:pPr>
        <w:spacing w:after="0"/>
      </w:pPr>
      <w:r>
        <w:separator/>
      </w:r>
    </w:p>
  </w:footnote>
  <w:footnote w:type="continuationSeparator" w:id="0">
    <w:p w14:paraId="1AA3FB42" w14:textId="77777777" w:rsidR="005E62B7" w:rsidRDefault="005E62B7"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692F" w14:textId="77777777" w:rsidR="005C6C91" w:rsidRPr="00982154" w:rsidRDefault="00CD634F" w:rsidP="008E116F">
    <w:pPr>
      <w:pStyle w:val="Header"/>
    </w:pPr>
    <w:r>
      <w:rPr>
        <w:lang w:eastAsia="sv-SE"/>
      </w:rPr>
      <mc:AlternateContent>
        <mc:Choice Requires="wpg">
          <w:drawing>
            <wp:anchor distT="0" distB="0" distL="114300" distR="114300" simplePos="0" relativeHeight="251659264" behindDoc="0" locked="0" layoutInCell="1" allowOverlap="1" wp14:anchorId="171D98B9" wp14:editId="6578ACC6">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3822C2F"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61891147" wp14:editId="6268B977">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14:paraId="411E00EC" w14:textId="77777777" w:rsidR="00AA24EF" w:rsidRDefault="00AA24EF" w:rsidP="00AA24EF">
    <w:pPr>
      <w:pStyle w:val="Header"/>
    </w:pPr>
  </w:p>
  <w:p w14:paraId="37163733" w14:textId="77777777" w:rsidR="00C663A7" w:rsidRDefault="00C663A7" w:rsidP="00C663A7">
    <w:pPr>
      <w:rPr>
        <w:noProof/>
        <w:sz w:val="18"/>
      </w:rPr>
    </w:pPr>
  </w:p>
  <w:p w14:paraId="6A5074B8" w14:textId="77777777" w:rsidR="002F78C9" w:rsidRDefault="002F78C9" w:rsidP="00C663A7"/>
  <w:p w14:paraId="2B9AA4D7" w14:textId="77777777" w:rsidR="002F78C9" w:rsidRPr="00982154" w:rsidRDefault="002F78C9" w:rsidP="00C663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410A2B"/>
    <w:multiLevelType w:val="hybridMultilevel"/>
    <w:tmpl w:val="DBB89B08"/>
    <w:lvl w:ilvl="0" w:tplc="F1DC0CB2">
      <w:start w:val="1"/>
      <w:numFmt w:val="bullet"/>
      <w:lvlText w:val=""/>
      <w:lvlJc w:val="left"/>
      <w:pPr>
        <w:ind w:left="1080" w:hanging="360"/>
      </w:pPr>
      <w:rPr>
        <w:rFonts w:ascii="Symbol" w:hAnsi="Symbol" w:hint="default"/>
        <w:sz w:val="20"/>
        <w:szCs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65B1E23"/>
    <w:multiLevelType w:val="hybridMultilevel"/>
    <w:tmpl w:val="B532D05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63764D"/>
    <w:multiLevelType w:val="multilevel"/>
    <w:tmpl w:val="3E1C04F2"/>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4"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15:restartNumberingAfterBreak="0">
    <w:nsid w:val="48925126"/>
    <w:multiLevelType w:val="hybridMultilevel"/>
    <w:tmpl w:val="DF265B4A"/>
    <w:lvl w:ilvl="0" w:tplc="0C00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5636ED"/>
    <w:multiLevelType w:val="multilevel"/>
    <w:tmpl w:val="69D0C4CA"/>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8" w:hanging="284"/>
      </w:pPr>
      <w:rPr>
        <w:rFonts w:ascii="Arial" w:hAnsi="Arial" w:cs="Courier New" w:hint="default"/>
      </w:rPr>
    </w:lvl>
    <w:lvl w:ilvl="2">
      <w:start w:val="1"/>
      <w:numFmt w:val="bullet"/>
      <w:pStyle w:val="ListBullet3"/>
      <w:lvlText w:val=""/>
      <w:lvlJc w:val="left"/>
      <w:pPr>
        <w:ind w:left="852" w:hanging="284"/>
      </w:pPr>
      <w:rPr>
        <w:rFonts w:ascii="Symbol" w:hAnsi="Symbol" w:cs="Courier New" w:hint="default"/>
        <w:color w:val="auto"/>
      </w:rPr>
    </w:lvl>
    <w:lvl w:ilvl="3">
      <w:start w:val="1"/>
      <w:numFmt w:val="bullet"/>
      <w:pStyle w:val="ListBullet4"/>
      <w:lvlText w:val="–"/>
      <w:lvlJc w:val="left"/>
      <w:pPr>
        <w:ind w:left="1136" w:hanging="284"/>
      </w:pPr>
      <w:rPr>
        <w:rFonts w:ascii="Courier New" w:hAnsi="Courier New" w:cs="Times New Roman" w:hint="default"/>
      </w:rPr>
    </w:lvl>
    <w:lvl w:ilvl="4">
      <w:start w:val="1"/>
      <w:numFmt w:val="bullet"/>
      <w:pStyle w:val="ListBullet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7"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18"/>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7"/>
  </w:num>
  <w:num w:numId="18">
    <w:abstractNumId w:val="18"/>
  </w:num>
  <w:num w:numId="19">
    <w:abstractNumId w:val="13"/>
  </w:num>
  <w:num w:numId="20">
    <w:abstractNumId w:val="13"/>
  </w:num>
  <w:num w:numId="21">
    <w:abstractNumId w:val="13"/>
  </w:num>
  <w:num w:numId="22">
    <w:abstractNumId w:val="13"/>
  </w:num>
  <w:num w:numId="23">
    <w:abstractNumId w:val="13"/>
  </w:num>
  <w:num w:numId="24">
    <w:abstractNumId w:val="16"/>
  </w:num>
  <w:num w:numId="25">
    <w:abstractNumId w:val="16"/>
  </w:num>
  <w:num w:numId="26">
    <w:abstractNumId w:val="16"/>
  </w:num>
  <w:num w:numId="27">
    <w:abstractNumId w:val="16"/>
  </w:num>
  <w:num w:numId="28">
    <w:abstractNumId w:val="16"/>
  </w:num>
  <w:num w:numId="29">
    <w:abstractNumId w:val="14"/>
  </w:num>
  <w:num w:numId="30">
    <w:abstractNumId w:val="14"/>
  </w:num>
  <w:num w:numId="31">
    <w:abstractNumId w:val="14"/>
  </w:num>
  <w:num w:numId="32">
    <w:abstractNumId w:val="14"/>
  </w:num>
  <w:num w:numId="33">
    <w:abstractNumId w:val="1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C9"/>
    <w:rsid w:val="0000029C"/>
    <w:rsid w:val="0001042B"/>
    <w:rsid w:val="00030DB6"/>
    <w:rsid w:val="00031A0A"/>
    <w:rsid w:val="0005429A"/>
    <w:rsid w:val="00063CF1"/>
    <w:rsid w:val="00066770"/>
    <w:rsid w:val="000738A0"/>
    <w:rsid w:val="00083D48"/>
    <w:rsid w:val="00097780"/>
    <w:rsid w:val="00097F14"/>
    <w:rsid w:val="000B07CA"/>
    <w:rsid w:val="000C711E"/>
    <w:rsid w:val="000E342E"/>
    <w:rsid w:val="000E3C1C"/>
    <w:rsid w:val="000E53B1"/>
    <w:rsid w:val="00101262"/>
    <w:rsid w:val="001074D8"/>
    <w:rsid w:val="00107E98"/>
    <w:rsid w:val="0013279B"/>
    <w:rsid w:val="00136012"/>
    <w:rsid w:val="00142361"/>
    <w:rsid w:val="00146A46"/>
    <w:rsid w:val="001508E7"/>
    <w:rsid w:val="00150BA7"/>
    <w:rsid w:val="00151413"/>
    <w:rsid w:val="00153865"/>
    <w:rsid w:val="00175551"/>
    <w:rsid w:val="001820E7"/>
    <w:rsid w:val="001A39E3"/>
    <w:rsid w:val="001B31A3"/>
    <w:rsid w:val="001E17CD"/>
    <w:rsid w:val="001F309E"/>
    <w:rsid w:val="001F6139"/>
    <w:rsid w:val="00224CB2"/>
    <w:rsid w:val="00256C13"/>
    <w:rsid w:val="002619DA"/>
    <w:rsid w:val="002808FE"/>
    <w:rsid w:val="00293AAC"/>
    <w:rsid w:val="002A23F2"/>
    <w:rsid w:val="002A6F96"/>
    <w:rsid w:val="002B57EF"/>
    <w:rsid w:val="002B60C1"/>
    <w:rsid w:val="002D1006"/>
    <w:rsid w:val="002D7A99"/>
    <w:rsid w:val="002E0CD6"/>
    <w:rsid w:val="002E3D4B"/>
    <w:rsid w:val="002F226D"/>
    <w:rsid w:val="002F554A"/>
    <w:rsid w:val="002F78C9"/>
    <w:rsid w:val="00306F1D"/>
    <w:rsid w:val="0031363B"/>
    <w:rsid w:val="00315221"/>
    <w:rsid w:val="00327B60"/>
    <w:rsid w:val="00337752"/>
    <w:rsid w:val="003408C7"/>
    <w:rsid w:val="0034351E"/>
    <w:rsid w:val="0034446B"/>
    <w:rsid w:val="003610CB"/>
    <w:rsid w:val="00367165"/>
    <w:rsid w:val="0037253E"/>
    <w:rsid w:val="0037370B"/>
    <w:rsid w:val="0037679D"/>
    <w:rsid w:val="003808AF"/>
    <w:rsid w:val="003B5514"/>
    <w:rsid w:val="003B70CF"/>
    <w:rsid w:val="003D4451"/>
    <w:rsid w:val="003F610B"/>
    <w:rsid w:val="004112B7"/>
    <w:rsid w:val="00411B85"/>
    <w:rsid w:val="00414F0D"/>
    <w:rsid w:val="0042040C"/>
    <w:rsid w:val="00421424"/>
    <w:rsid w:val="00434000"/>
    <w:rsid w:val="0045214B"/>
    <w:rsid w:val="00453D82"/>
    <w:rsid w:val="0048606E"/>
    <w:rsid w:val="00491F38"/>
    <w:rsid w:val="004A4DF7"/>
    <w:rsid w:val="004A5F10"/>
    <w:rsid w:val="004B76B4"/>
    <w:rsid w:val="004C2CC5"/>
    <w:rsid w:val="004D4B7C"/>
    <w:rsid w:val="004D7F7A"/>
    <w:rsid w:val="004E674F"/>
    <w:rsid w:val="004F2863"/>
    <w:rsid w:val="005021DE"/>
    <w:rsid w:val="00522FB2"/>
    <w:rsid w:val="00546F27"/>
    <w:rsid w:val="005500FA"/>
    <w:rsid w:val="00553A06"/>
    <w:rsid w:val="00554666"/>
    <w:rsid w:val="005548CA"/>
    <w:rsid w:val="00555048"/>
    <w:rsid w:val="00555672"/>
    <w:rsid w:val="005559EC"/>
    <w:rsid w:val="0056291E"/>
    <w:rsid w:val="005637E1"/>
    <w:rsid w:val="00563BA7"/>
    <w:rsid w:val="00564572"/>
    <w:rsid w:val="00571498"/>
    <w:rsid w:val="00577D5E"/>
    <w:rsid w:val="00583702"/>
    <w:rsid w:val="005947E1"/>
    <w:rsid w:val="005C6C91"/>
    <w:rsid w:val="005E447B"/>
    <w:rsid w:val="005E58A7"/>
    <w:rsid w:val="005E62B7"/>
    <w:rsid w:val="005F2B85"/>
    <w:rsid w:val="0060101A"/>
    <w:rsid w:val="00604694"/>
    <w:rsid w:val="006058FE"/>
    <w:rsid w:val="00605E53"/>
    <w:rsid w:val="006153EF"/>
    <w:rsid w:val="00626204"/>
    <w:rsid w:val="00635105"/>
    <w:rsid w:val="006357ED"/>
    <w:rsid w:val="0064199D"/>
    <w:rsid w:val="00645D74"/>
    <w:rsid w:val="00651BEF"/>
    <w:rsid w:val="006520E4"/>
    <w:rsid w:val="00655B6B"/>
    <w:rsid w:val="0066044F"/>
    <w:rsid w:val="0066708C"/>
    <w:rsid w:val="00675EAF"/>
    <w:rsid w:val="00694011"/>
    <w:rsid w:val="006A3590"/>
    <w:rsid w:val="006B6488"/>
    <w:rsid w:val="006B72AC"/>
    <w:rsid w:val="006C6F6A"/>
    <w:rsid w:val="006F489F"/>
    <w:rsid w:val="006F516A"/>
    <w:rsid w:val="00723AB9"/>
    <w:rsid w:val="00730643"/>
    <w:rsid w:val="00731C6F"/>
    <w:rsid w:val="0074519B"/>
    <w:rsid w:val="007538D8"/>
    <w:rsid w:val="0076349D"/>
    <w:rsid w:val="00764E08"/>
    <w:rsid w:val="00770EB0"/>
    <w:rsid w:val="00771CA6"/>
    <w:rsid w:val="00781B4B"/>
    <w:rsid w:val="00791791"/>
    <w:rsid w:val="007A7555"/>
    <w:rsid w:val="007B2D0A"/>
    <w:rsid w:val="007E2E7B"/>
    <w:rsid w:val="007E317D"/>
    <w:rsid w:val="007E5498"/>
    <w:rsid w:val="007E63E4"/>
    <w:rsid w:val="007E7AAB"/>
    <w:rsid w:val="00800DFC"/>
    <w:rsid w:val="008018FB"/>
    <w:rsid w:val="00841930"/>
    <w:rsid w:val="0084765E"/>
    <w:rsid w:val="00852F75"/>
    <w:rsid w:val="00857F05"/>
    <w:rsid w:val="00866190"/>
    <w:rsid w:val="00873C99"/>
    <w:rsid w:val="008778B7"/>
    <w:rsid w:val="00880E8E"/>
    <w:rsid w:val="00886AE2"/>
    <w:rsid w:val="00892EDF"/>
    <w:rsid w:val="00896EBC"/>
    <w:rsid w:val="008B057D"/>
    <w:rsid w:val="008B5D57"/>
    <w:rsid w:val="008D17A3"/>
    <w:rsid w:val="008D1A74"/>
    <w:rsid w:val="008D6C62"/>
    <w:rsid w:val="008E116F"/>
    <w:rsid w:val="008E189D"/>
    <w:rsid w:val="008E3683"/>
    <w:rsid w:val="008F3DC5"/>
    <w:rsid w:val="008F5926"/>
    <w:rsid w:val="0090558C"/>
    <w:rsid w:val="0091267C"/>
    <w:rsid w:val="00916B2C"/>
    <w:rsid w:val="0092046C"/>
    <w:rsid w:val="009230C1"/>
    <w:rsid w:val="0092456A"/>
    <w:rsid w:val="00962954"/>
    <w:rsid w:val="00977181"/>
    <w:rsid w:val="00982154"/>
    <w:rsid w:val="00983F03"/>
    <w:rsid w:val="0099679B"/>
    <w:rsid w:val="009A1F12"/>
    <w:rsid w:val="009A346F"/>
    <w:rsid w:val="009A4E13"/>
    <w:rsid w:val="009C21D5"/>
    <w:rsid w:val="009D46D8"/>
    <w:rsid w:val="009D4E73"/>
    <w:rsid w:val="009D5947"/>
    <w:rsid w:val="009D7E7A"/>
    <w:rsid w:val="00A00E91"/>
    <w:rsid w:val="00A13E6E"/>
    <w:rsid w:val="00A20C00"/>
    <w:rsid w:val="00A329D1"/>
    <w:rsid w:val="00A512AC"/>
    <w:rsid w:val="00A53322"/>
    <w:rsid w:val="00A538FF"/>
    <w:rsid w:val="00A540D9"/>
    <w:rsid w:val="00A850F7"/>
    <w:rsid w:val="00A86D3D"/>
    <w:rsid w:val="00A91AE8"/>
    <w:rsid w:val="00A926C5"/>
    <w:rsid w:val="00A9470A"/>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25FC4"/>
    <w:rsid w:val="00B40ECB"/>
    <w:rsid w:val="00B41113"/>
    <w:rsid w:val="00B431B0"/>
    <w:rsid w:val="00B45CF2"/>
    <w:rsid w:val="00B54935"/>
    <w:rsid w:val="00B57754"/>
    <w:rsid w:val="00B60949"/>
    <w:rsid w:val="00BA468E"/>
    <w:rsid w:val="00BB007A"/>
    <w:rsid w:val="00BE46DD"/>
    <w:rsid w:val="00BF1084"/>
    <w:rsid w:val="00BF382E"/>
    <w:rsid w:val="00BF4991"/>
    <w:rsid w:val="00BF6079"/>
    <w:rsid w:val="00BF615D"/>
    <w:rsid w:val="00C15B37"/>
    <w:rsid w:val="00C22E3F"/>
    <w:rsid w:val="00C2335B"/>
    <w:rsid w:val="00C3284B"/>
    <w:rsid w:val="00C4253E"/>
    <w:rsid w:val="00C663A7"/>
    <w:rsid w:val="00C72C5E"/>
    <w:rsid w:val="00C76FE7"/>
    <w:rsid w:val="00C774D2"/>
    <w:rsid w:val="00C87581"/>
    <w:rsid w:val="00C904DA"/>
    <w:rsid w:val="00C910B9"/>
    <w:rsid w:val="00CB6FE1"/>
    <w:rsid w:val="00CD634F"/>
    <w:rsid w:val="00CE114E"/>
    <w:rsid w:val="00CE21AC"/>
    <w:rsid w:val="00CE4A44"/>
    <w:rsid w:val="00D10175"/>
    <w:rsid w:val="00D231A2"/>
    <w:rsid w:val="00D34F40"/>
    <w:rsid w:val="00D44AB6"/>
    <w:rsid w:val="00D579C0"/>
    <w:rsid w:val="00D6703D"/>
    <w:rsid w:val="00D8797E"/>
    <w:rsid w:val="00D87C7A"/>
    <w:rsid w:val="00D947DB"/>
    <w:rsid w:val="00D948C1"/>
    <w:rsid w:val="00DA1D61"/>
    <w:rsid w:val="00DA3A9A"/>
    <w:rsid w:val="00DA7B67"/>
    <w:rsid w:val="00DB165C"/>
    <w:rsid w:val="00DD1871"/>
    <w:rsid w:val="00DD210B"/>
    <w:rsid w:val="00DE771B"/>
    <w:rsid w:val="00E12768"/>
    <w:rsid w:val="00E300AB"/>
    <w:rsid w:val="00E306DA"/>
    <w:rsid w:val="00E411B8"/>
    <w:rsid w:val="00E44532"/>
    <w:rsid w:val="00E50A71"/>
    <w:rsid w:val="00E57EE9"/>
    <w:rsid w:val="00E67DE1"/>
    <w:rsid w:val="00E72D76"/>
    <w:rsid w:val="00E93E68"/>
    <w:rsid w:val="00EB3E6B"/>
    <w:rsid w:val="00ED5DC5"/>
    <w:rsid w:val="00EE5C2E"/>
    <w:rsid w:val="00EF3DB1"/>
    <w:rsid w:val="00EF4410"/>
    <w:rsid w:val="00F016E6"/>
    <w:rsid w:val="00F03D24"/>
    <w:rsid w:val="00F42DCB"/>
    <w:rsid w:val="00F5249F"/>
    <w:rsid w:val="00F57030"/>
    <w:rsid w:val="00F61950"/>
    <w:rsid w:val="00F75DD7"/>
    <w:rsid w:val="00F9054A"/>
    <w:rsid w:val="00F9520D"/>
    <w:rsid w:val="00FD39E1"/>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0066C"/>
  <w15:docId w15:val="{4F84BC71-7CE2-40B8-B125-8106D14E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0738A0"/>
    <w:pPr>
      <w:tabs>
        <w:tab w:val="left" w:pos="170"/>
      </w:tabs>
      <w:spacing w:before="60" w:line="312" w:lineRule="auto"/>
    </w:pPr>
    <w:rPr>
      <w:color w:val="000000" w:themeColor="text1"/>
      <w:sz w:val="20"/>
    </w:rPr>
  </w:style>
  <w:style w:type="paragraph" w:styleId="Heading1">
    <w:name w:val="heading 1"/>
    <w:basedOn w:val="Normal"/>
    <w:next w:val="Normal"/>
    <w:link w:val="Heading1Char"/>
    <w:qFormat/>
    <w:rsid w:val="006058FE"/>
    <w:pPr>
      <w:keepNext/>
      <w:keepLines/>
      <w:spacing w:before="480" w:after="12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qFormat/>
    <w:rsid w:val="001074D8"/>
    <w:pPr>
      <w:spacing w:before="300" w:after="0"/>
      <w:outlineLvl w:val="1"/>
    </w:pPr>
    <w:rPr>
      <w:sz w:val="28"/>
      <w:szCs w:val="26"/>
    </w:rPr>
  </w:style>
  <w:style w:type="paragraph" w:styleId="Heading3">
    <w:name w:val="heading 3"/>
    <w:basedOn w:val="Heading2"/>
    <w:next w:val="Normal"/>
    <w:link w:val="Heading3Char"/>
    <w:qFormat/>
    <w:rsid w:val="001074D8"/>
    <w:pPr>
      <w:outlineLvl w:val="2"/>
    </w:pPr>
    <w:rPr>
      <w:b/>
      <w:sz w:val="24"/>
      <w:szCs w:val="24"/>
    </w:rPr>
  </w:style>
  <w:style w:type="paragraph" w:styleId="Heading4">
    <w:name w:val="heading 4"/>
    <w:basedOn w:val="Heading3"/>
    <w:next w:val="Normal"/>
    <w:link w:val="Heading4Char"/>
    <w:qFormat/>
    <w:rsid w:val="001074D8"/>
    <w:pPr>
      <w:outlineLvl w:val="3"/>
    </w:pPr>
    <w:rPr>
      <w:iCs/>
      <w:sz w:val="20"/>
    </w:rPr>
  </w:style>
  <w:style w:type="paragraph" w:styleId="Heading5">
    <w:name w:val="heading 5"/>
    <w:basedOn w:val="Heading4"/>
    <w:next w:val="Normal"/>
    <w:link w:val="Heading5Char"/>
    <w:uiPriority w:val="2"/>
    <w:semiHidden/>
    <w:rsid w:val="001074D8"/>
    <w:pPr>
      <w:outlineLvl w:val="4"/>
    </w:pPr>
    <w:rPr>
      <w:b w:val="0"/>
      <w:i/>
    </w:rPr>
  </w:style>
  <w:style w:type="paragraph" w:styleId="Heading6">
    <w:name w:val="heading 6"/>
    <w:basedOn w:val="Heading5"/>
    <w:next w:val="Normal"/>
    <w:link w:val="Heading6Char"/>
    <w:uiPriority w:val="2"/>
    <w:semiHidden/>
    <w:rsid w:val="001074D8"/>
    <w:pPr>
      <w:outlineLvl w:val="5"/>
    </w:pPr>
    <w:rPr>
      <w:i w:val="0"/>
      <w:u w:val="single"/>
    </w:rPr>
  </w:style>
  <w:style w:type="paragraph" w:styleId="Heading7">
    <w:name w:val="heading 7"/>
    <w:basedOn w:val="Normal"/>
    <w:next w:val="Normal"/>
    <w:link w:val="Heading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Heading8">
    <w:name w:val="heading 8"/>
    <w:basedOn w:val="Normal"/>
    <w:next w:val="Normal"/>
    <w:link w:val="Heading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Heading9">
    <w:name w:val="heading 9"/>
    <w:basedOn w:val="Heading2"/>
    <w:next w:val="Normal"/>
    <w:link w:val="Heading9Char"/>
    <w:uiPriority w:val="2"/>
    <w:semiHidden/>
    <w:rsid w:val="001074D8"/>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Heading2Char">
    <w:name w:val="Heading 2 Char"/>
    <w:basedOn w:val="DefaultParagraphFont"/>
    <w:link w:val="Heading2"/>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DefaultParagraphFont"/>
    <w:link w:val="Adress"/>
    <w:uiPriority w:val="34"/>
    <w:semiHidden/>
    <w:rsid w:val="00453D82"/>
    <w:rPr>
      <w:color w:val="000000" w:themeColor="text1"/>
      <w:sz w:val="20"/>
      <w:szCs w:val="16"/>
    </w:rPr>
  </w:style>
  <w:style w:type="character" w:customStyle="1" w:styleId="Heading3Char">
    <w:name w:val="Heading 3 Char"/>
    <w:basedOn w:val="DefaultParagraphFont"/>
    <w:link w:val="Heading3"/>
    <w:rsid w:val="00453D82"/>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rsid w:val="00453D82"/>
    <w:rPr>
      <w:rFonts w:asciiTheme="majorHAnsi" w:eastAsiaTheme="majorEastAsia" w:hAnsiTheme="majorHAnsi" w:cstheme="majorBidi"/>
      <w:b/>
      <w:iCs/>
      <w:color w:val="000000" w:themeColor="text1"/>
      <w:sz w:val="20"/>
      <w:szCs w:val="24"/>
    </w:rPr>
  </w:style>
  <w:style w:type="paragraph" w:styleId="TOCHeading">
    <w:name w:val="TOC Heading"/>
    <w:basedOn w:val="Heading1"/>
    <w:next w:val="Normal"/>
    <w:uiPriority w:val="39"/>
    <w:semiHidden/>
    <w:rsid w:val="001074D8"/>
    <w:pPr>
      <w:outlineLvl w:val="9"/>
    </w:pPr>
  </w:style>
  <w:style w:type="paragraph" w:styleId="Header">
    <w:name w:val="header"/>
    <w:basedOn w:val="Normal"/>
    <w:link w:val="HeaderChar"/>
    <w:uiPriority w:val="9"/>
    <w:semiHidden/>
    <w:rsid w:val="000738A0"/>
    <w:pPr>
      <w:tabs>
        <w:tab w:val="clear" w:pos="170"/>
      </w:tabs>
      <w:spacing w:before="0" w:after="0"/>
      <w:ind w:right="-29"/>
      <w:jc w:val="right"/>
    </w:pPr>
    <w:rPr>
      <w:noProof/>
      <w:sz w:val="18"/>
    </w:rPr>
  </w:style>
  <w:style w:type="character" w:customStyle="1" w:styleId="HeaderChar">
    <w:name w:val="Header Char"/>
    <w:basedOn w:val="DefaultParagraphFont"/>
    <w:link w:val="Header"/>
    <w:uiPriority w:val="9"/>
    <w:semiHidden/>
    <w:rsid w:val="000738A0"/>
    <w:rPr>
      <w:noProof/>
      <w:color w:val="000000" w:themeColor="text1"/>
      <w:sz w:val="18"/>
    </w:rPr>
  </w:style>
  <w:style w:type="paragraph" w:styleId="Footer">
    <w:name w:val="footer"/>
    <w:basedOn w:val="Normal"/>
    <w:link w:val="FooterChar"/>
    <w:uiPriority w:val="9"/>
    <w:semiHidden/>
    <w:rsid w:val="00D6703D"/>
    <w:pPr>
      <w:tabs>
        <w:tab w:val="clear" w:pos="170"/>
        <w:tab w:val="center" w:pos="4082"/>
        <w:tab w:val="right" w:pos="8165"/>
      </w:tabs>
      <w:spacing w:before="0" w:after="0"/>
    </w:pPr>
    <w:rPr>
      <w:sz w:val="14"/>
    </w:rPr>
  </w:style>
  <w:style w:type="character" w:customStyle="1" w:styleId="FooterChar">
    <w:name w:val="Footer Char"/>
    <w:basedOn w:val="DefaultParagraphFont"/>
    <w:link w:val="Footer"/>
    <w:uiPriority w:val="9"/>
    <w:semiHidden/>
    <w:rsid w:val="00453D82"/>
    <w:rPr>
      <w:color w:val="000000" w:themeColor="text1"/>
      <w:sz w:val="14"/>
    </w:rPr>
  </w:style>
  <w:style w:type="paragraph" w:styleId="BalloonText">
    <w:name w:val="Balloon Text"/>
    <w:basedOn w:val="Normal"/>
    <w:link w:val="BalloonTextChar"/>
    <w:uiPriority w:val="99"/>
    <w:semiHidden/>
    <w:rsid w:val="0010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DefaultParagraphFont"/>
    <w:link w:val="Introrad"/>
    <w:uiPriority w:val="1"/>
    <w:rsid w:val="000738A0"/>
    <w:rPr>
      <w:color w:val="000000" w:themeColor="text1"/>
      <w:sz w:val="20"/>
    </w:rPr>
  </w:style>
  <w:style w:type="paragraph" w:styleId="ListParagraph">
    <w:name w:val="List Paragraph"/>
    <w:basedOn w:val="Normal"/>
    <w:uiPriority w:val="34"/>
    <w:qFormat/>
    <w:rsid w:val="006F489F"/>
    <w:pPr>
      <w:spacing w:after="0"/>
      <w:ind w:left="720"/>
    </w:pPr>
    <w:rPr>
      <w:rFonts w:ascii="Calibri" w:eastAsia="Times New Roman" w:hAnsi="Calibri" w:cs="Times New Roman"/>
      <w:lang w:eastAsia="sv-SE"/>
    </w:rPr>
  </w:style>
  <w:style w:type="character" w:styleId="PlaceholderText">
    <w:name w:val="Placeholder Text"/>
    <w:basedOn w:val="DefaultParagraphFon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DefaultParagraphFon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Title">
    <w:name w:val="Title"/>
    <w:basedOn w:val="Normal"/>
    <w:next w:val="Normal"/>
    <w:link w:val="Title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TitleChar">
    <w:name w:val="Title Char"/>
    <w:basedOn w:val="DefaultParagraphFont"/>
    <w:link w:val="Title"/>
    <w:rsid w:val="00453D82"/>
    <w:rPr>
      <w:rFonts w:ascii="Calibri" w:eastAsiaTheme="majorEastAsia" w:hAnsi="Calibri" w:cstheme="majorBidi"/>
      <w:color w:val="000000" w:themeColor="text1"/>
      <w:spacing w:val="-10"/>
      <w:kern w:val="28"/>
      <w:sz w:val="44"/>
      <w:szCs w:val="224"/>
    </w:rPr>
  </w:style>
  <w:style w:type="paragraph" w:styleId="Subtitle">
    <w:name w:val="Subtitle"/>
    <w:basedOn w:val="Heading2"/>
    <w:next w:val="Normal"/>
    <w:link w:val="SubtitleChar"/>
    <w:uiPriority w:val="11"/>
    <w:semiHidden/>
    <w:rsid w:val="00675EAF"/>
    <w:pPr>
      <w:spacing w:after="480" w:line="240" w:lineRule="auto"/>
      <w:outlineLvl w:val="9"/>
    </w:pPr>
    <w:rPr>
      <w:rFonts w:ascii="Calibri" w:hAnsi="Calibri"/>
      <w:b/>
      <w:sz w:val="26"/>
    </w:rPr>
  </w:style>
  <w:style w:type="character" w:customStyle="1" w:styleId="SubtitleChar">
    <w:name w:val="Subtitle Char"/>
    <w:basedOn w:val="DefaultParagraphFont"/>
    <w:link w:val="Subtitle"/>
    <w:uiPriority w:val="11"/>
    <w:semiHidden/>
    <w:rsid w:val="00453D82"/>
    <w:rPr>
      <w:rFonts w:ascii="Calibri" w:eastAsiaTheme="majorEastAsia" w:hAnsi="Calibri" w:cstheme="majorBidi"/>
      <w:b/>
      <w:color w:val="000000" w:themeColor="text1"/>
      <w:sz w:val="26"/>
      <w:szCs w:val="26"/>
    </w:rPr>
  </w:style>
  <w:style w:type="character" w:customStyle="1" w:styleId="Heading5Char">
    <w:name w:val="Heading 5 Char"/>
    <w:basedOn w:val="DefaultParagraphFont"/>
    <w:link w:val="Heading5"/>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DefaultParagraphFont"/>
    <w:link w:val="rendetext"/>
    <w:uiPriority w:val="23"/>
    <w:semiHidden/>
    <w:rsid w:val="00453D82"/>
    <w:rPr>
      <w:color w:val="000000" w:themeColor="text1"/>
      <w:sz w:val="20"/>
    </w:rPr>
  </w:style>
  <w:style w:type="character" w:styleId="FollowedHyperlink">
    <w:name w:val="FollowedHyperlink"/>
    <w:basedOn w:val="DefaultParagraphFont"/>
    <w:uiPriority w:val="99"/>
    <w:semiHidden/>
    <w:rsid w:val="001074D8"/>
    <w:rPr>
      <w:color w:val="284879" w:themeColor="accent4"/>
      <w:u w:val="none"/>
    </w:rPr>
  </w:style>
  <w:style w:type="paragraph" w:styleId="Caption">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odyText">
    <w:name w:val="Body Text"/>
    <w:basedOn w:val="Normal"/>
    <w:link w:val="BodyTextChar"/>
    <w:uiPriority w:val="99"/>
    <w:semiHidden/>
    <w:rsid w:val="001074D8"/>
    <w:pPr>
      <w:spacing w:after="120"/>
    </w:pPr>
  </w:style>
  <w:style w:type="character" w:customStyle="1" w:styleId="BodyTextChar">
    <w:name w:val="Body Text Char"/>
    <w:basedOn w:val="DefaultParagraphFont"/>
    <w:link w:val="Body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DefaultParagraphFon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uiPriority w:val="99"/>
    <w:semiHidden/>
    <w:rsid w:val="001074D8"/>
    <w:rPr>
      <w:vertAlign w:val="superscript"/>
    </w:rPr>
  </w:style>
  <w:style w:type="paragraph" w:styleId="FootnoteText">
    <w:name w:val="footnote text"/>
    <w:basedOn w:val="Normal"/>
    <w:link w:val="FootnoteTextChar"/>
    <w:uiPriority w:val="9"/>
    <w:semiHidden/>
    <w:rsid w:val="001074D8"/>
    <w:pPr>
      <w:tabs>
        <w:tab w:val="clear" w:pos="170"/>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
    <w:semiHidden/>
    <w:rsid w:val="00453D82"/>
    <w:rPr>
      <w:color w:val="000000" w:themeColor="text1"/>
      <w:sz w:val="16"/>
      <w:szCs w:val="20"/>
    </w:rPr>
  </w:style>
  <w:style w:type="character" w:styleId="Hyperlink">
    <w:name w:val="Hyperlink"/>
    <w:basedOn w:val="DefaultParagraphFont"/>
    <w:uiPriority w:val="99"/>
    <w:semiHidden/>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TOC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TOC2">
    <w:name w:val="toc 2"/>
    <w:basedOn w:val="TOC1"/>
    <w:next w:val="Normal"/>
    <w:autoRedefine/>
    <w:uiPriority w:val="39"/>
    <w:semiHidden/>
    <w:rsid w:val="001074D8"/>
    <w:pPr>
      <w:ind w:left="1135"/>
      <w:contextualSpacing/>
    </w:pPr>
    <w:rPr>
      <w:color w:val="auto"/>
      <w:szCs w:val="20"/>
    </w:rPr>
  </w:style>
  <w:style w:type="paragraph" w:styleId="TOC3">
    <w:name w:val="toc 3"/>
    <w:basedOn w:val="TOC2"/>
    <w:next w:val="Normal"/>
    <w:autoRedefine/>
    <w:uiPriority w:val="39"/>
    <w:semiHidden/>
    <w:rsid w:val="001074D8"/>
    <w:pPr>
      <w:ind w:left="1418"/>
    </w:pPr>
    <w:rPr>
      <w:szCs w:val="18"/>
    </w:rPr>
  </w:style>
  <w:style w:type="paragraph" w:styleId="TOC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TOC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TOC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TOC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TOC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TOC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CommentText">
    <w:name w:val="annotation text"/>
    <w:basedOn w:val="Normal"/>
    <w:link w:val="CommentTextChar"/>
    <w:uiPriority w:val="99"/>
    <w:semiHidden/>
    <w:rsid w:val="001074D8"/>
    <w:pPr>
      <w:spacing w:line="240" w:lineRule="auto"/>
    </w:pPr>
    <w:rPr>
      <w:szCs w:val="20"/>
    </w:rPr>
  </w:style>
  <w:style w:type="character" w:customStyle="1" w:styleId="CommentTextChar">
    <w:name w:val="Comment Text Char"/>
    <w:basedOn w:val="DefaultParagraphFont"/>
    <w:link w:val="CommentText"/>
    <w:uiPriority w:val="99"/>
    <w:semiHidden/>
    <w:rsid w:val="00453D82"/>
    <w:rPr>
      <w:color w:val="000000" w:themeColor="text1"/>
      <w:sz w:val="20"/>
      <w:szCs w:val="20"/>
    </w:rPr>
  </w:style>
  <w:style w:type="character" w:styleId="CommentReference">
    <w:name w:val="annotation reference"/>
    <w:basedOn w:val="DefaultParagraphFont"/>
    <w:uiPriority w:val="99"/>
    <w:semiHidden/>
    <w:rsid w:val="001074D8"/>
    <w:rPr>
      <w:sz w:val="16"/>
      <w:szCs w:val="16"/>
    </w:rPr>
  </w:style>
  <w:style w:type="paragraph" w:styleId="CommentSubject">
    <w:name w:val="annotation subject"/>
    <w:basedOn w:val="CommentText"/>
    <w:next w:val="CommentText"/>
    <w:link w:val="CommentSubjectChar"/>
    <w:uiPriority w:val="99"/>
    <w:semiHidden/>
    <w:rsid w:val="001074D8"/>
    <w:rPr>
      <w:b/>
      <w:bCs/>
    </w:rPr>
  </w:style>
  <w:style w:type="character" w:customStyle="1" w:styleId="CommentSubjectChar">
    <w:name w:val="Comment Subject Char"/>
    <w:basedOn w:val="CommentTextChar"/>
    <w:link w:val="CommentSubject"/>
    <w:uiPriority w:val="99"/>
    <w:semiHidden/>
    <w:rsid w:val="00453D82"/>
    <w:rPr>
      <w:b/>
      <w:bCs/>
      <w:color w:val="000000" w:themeColor="text1"/>
      <w:sz w:val="20"/>
      <w:szCs w:val="20"/>
    </w:rPr>
  </w:style>
  <w:style w:type="table" w:customStyle="1" w:styleId="ListTable1Light-Accent21">
    <w:name w:val="List Table 1 Light - Accent 21"/>
    <w:basedOn w:val="TableNorma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1074D8"/>
    <w:rPr>
      <w:b/>
    </w:rPr>
  </w:style>
  <w:style w:type="character" w:customStyle="1" w:styleId="MarkeringFetfrg">
    <w:name w:val="Markering – Fet + färg"/>
    <w:basedOn w:val="DefaultParagraphFont"/>
    <w:uiPriority w:val="9"/>
    <w:semiHidden/>
    <w:rsid w:val="001074D8"/>
    <w:rPr>
      <w:b/>
      <w:color w:val="284879" w:themeColor="accent4"/>
    </w:rPr>
  </w:style>
  <w:style w:type="character" w:customStyle="1" w:styleId="MarkeringFrg">
    <w:name w:val="Markering – Färg"/>
    <w:basedOn w:val="DefaultParagraphFont"/>
    <w:uiPriority w:val="9"/>
    <w:semiHidden/>
    <w:rsid w:val="001074D8"/>
    <w:rPr>
      <w:color w:val="284879" w:themeColor="accent4"/>
    </w:rPr>
  </w:style>
  <w:style w:type="character" w:customStyle="1" w:styleId="MarkeringKursiv">
    <w:name w:val="Markering – Kursiv"/>
    <w:basedOn w:val="DefaultParagraphFon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ListNumber">
    <w:name w:val="List Number"/>
    <w:basedOn w:val="Normal"/>
    <w:uiPriority w:val="4"/>
    <w:qFormat/>
    <w:rsid w:val="00BE46DD"/>
    <w:pPr>
      <w:numPr>
        <w:numId w:val="19"/>
      </w:numPr>
      <w:tabs>
        <w:tab w:val="clear" w:pos="170"/>
      </w:tabs>
      <w:contextualSpacing/>
    </w:pPr>
  </w:style>
  <w:style w:type="paragraph" w:styleId="ListNumber2">
    <w:name w:val="List Number 2"/>
    <w:basedOn w:val="ListNumber"/>
    <w:uiPriority w:val="99"/>
    <w:semiHidden/>
    <w:rsid w:val="001074D8"/>
    <w:pPr>
      <w:numPr>
        <w:ilvl w:val="1"/>
      </w:numPr>
    </w:pPr>
  </w:style>
  <w:style w:type="paragraph" w:styleId="ListNumber3">
    <w:name w:val="List Number 3"/>
    <w:basedOn w:val="ListNumber2"/>
    <w:uiPriority w:val="99"/>
    <w:semiHidden/>
    <w:rsid w:val="001074D8"/>
    <w:pPr>
      <w:numPr>
        <w:ilvl w:val="2"/>
      </w:numPr>
    </w:pPr>
  </w:style>
  <w:style w:type="paragraph" w:styleId="ListNumber4">
    <w:name w:val="List Number 4"/>
    <w:basedOn w:val="Normal"/>
    <w:uiPriority w:val="99"/>
    <w:semiHidden/>
    <w:rsid w:val="001074D8"/>
    <w:pPr>
      <w:numPr>
        <w:ilvl w:val="3"/>
        <w:numId w:val="19"/>
      </w:numPr>
      <w:contextualSpacing/>
    </w:pPr>
  </w:style>
  <w:style w:type="paragraph" w:styleId="ListNumber5">
    <w:name w:val="List Number 5"/>
    <w:basedOn w:val="Normal"/>
    <w:uiPriority w:val="99"/>
    <w:semiHidden/>
    <w:rsid w:val="001074D8"/>
    <w:pPr>
      <w:numPr>
        <w:ilvl w:val="4"/>
        <w:numId w:val="19"/>
      </w:numPr>
      <w:contextualSpacing/>
    </w:pPr>
  </w:style>
  <w:style w:type="paragraph" w:styleId="ListBullet">
    <w:name w:val="List Bullet"/>
    <w:basedOn w:val="Normal"/>
    <w:uiPriority w:val="4"/>
    <w:qFormat/>
    <w:rsid w:val="001074D8"/>
    <w:pPr>
      <w:numPr>
        <w:numId w:val="24"/>
      </w:numPr>
      <w:tabs>
        <w:tab w:val="clear" w:pos="170"/>
      </w:tabs>
      <w:contextualSpacing/>
    </w:pPr>
  </w:style>
  <w:style w:type="paragraph" w:styleId="ListBullet2">
    <w:name w:val="List Bullet 2"/>
    <w:basedOn w:val="ListBullet"/>
    <w:uiPriority w:val="99"/>
    <w:semiHidden/>
    <w:rsid w:val="001074D8"/>
    <w:pPr>
      <w:numPr>
        <w:ilvl w:val="1"/>
      </w:numPr>
    </w:pPr>
  </w:style>
  <w:style w:type="paragraph" w:styleId="ListBullet3">
    <w:name w:val="List Bullet 3"/>
    <w:basedOn w:val="ListBullet2"/>
    <w:uiPriority w:val="99"/>
    <w:semiHidden/>
    <w:rsid w:val="001074D8"/>
    <w:pPr>
      <w:numPr>
        <w:ilvl w:val="2"/>
      </w:numPr>
    </w:pPr>
  </w:style>
  <w:style w:type="paragraph" w:styleId="ListBullet4">
    <w:name w:val="List Bullet 4"/>
    <w:basedOn w:val="Normal"/>
    <w:uiPriority w:val="99"/>
    <w:semiHidden/>
    <w:rsid w:val="001074D8"/>
    <w:pPr>
      <w:numPr>
        <w:ilvl w:val="3"/>
        <w:numId w:val="24"/>
      </w:numPr>
      <w:contextualSpacing/>
    </w:pPr>
  </w:style>
  <w:style w:type="paragraph" w:styleId="ListBullet5">
    <w:name w:val="List Bullet 5"/>
    <w:basedOn w:val="Normal"/>
    <w:uiPriority w:val="99"/>
    <w:semiHidden/>
    <w:rsid w:val="001074D8"/>
    <w:pPr>
      <w:numPr>
        <w:ilvl w:val="4"/>
        <w:numId w:val="24"/>
      </w:numPr>
      <w:contextualSpacing/>
    </w:pPr>
  </w:style>
  <w:style w:type="paragraph" w:customStyle="1" w:styleId="Rubrik1">
    <w:name w:val="Rubrik 1 #"/>
    <w:basedOn w:val="Heading1"/>
    <w:next w:val="Normal"/>
    <w:uiPriority w:val="1"/>
    <w:semiHidden/>
    <w:rsid w:val="001074D8"/>
    <w:pPr>
      <w:numPr>
        <w:numId w:val="33"/>
      </w:numPr>
      <w:tabs>
        <w:tab w:val="clear" w:pos="170"/>
        <w:tab w:val="left" w:pos="1134"/>
      </w:tabs>
    </w:pPr>
  </w:style>
  <w:style w:type="paragraph" w:customStyle="1" w:styleId="Rubrik2">
    <w:name w:val="Rubrik 2 #"/>
    <w:basedOn w:val="Heading2"/>
    <w:next w:val="Normal"/>
    <w:uiPriority w:val="1"/>
    <w:semiHidden/>
    <w:rsid w:val="001074D8"/>
    <w:pPr>
      <w:numPr>
        <w:ilvl w:val="1"/>
        <w:numId w:val="33"/>
      </w:numPr>
      <w:tabs>
        <w:tab w:val="left" w:pos="1134"/>
      </w:tabs>
    </w:pPr>
  </w:style>
  <w:style w:type="paragraph" w:customStyle="1" w:styleId="Rubrik3">
    <w:name w:val="Rubrik 3 #"/>
    <w:basedOn w:val="Heading3"/>
    <w:next w:val="Normal"/>
    <w:uiPriority w:val="1"/>
    <w:semiHidden/>
    <w:rsid w:val="001074D8"/>
    <w:pPr>
      <w:numPr>
        <w:ilvl w:val="2"/>
        <w:numId w:val="33"/>
      </w:numPr>
    </w:pPr>
    <w:rPr>
      <w:rFonts w:cstheme="minorHAnsi"/>
      <w:szCs w:val="22"/>
    </w:rPr>
  </w:style>
  <w:style w:type="paragraph" w:customStyle="1" w:styleId="Rubrik4">
    <w:name w:val="Rubrik 4 #"/>
    <w:basedOn w:val="Heading4"/>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Heading6Char">
    <w:name w:val="Heading 6 Char"/>
    <w:basedOn w:val="DefaultParagraphFont"/>
    <w:link w:val="Heading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Heading7Char">
    <w:name w:val="Heading 7 Char"/>
    <w:basedOn w:val="DefaultParagraphFont"/>
    <w:link w:val="Heading7"/>
    <w:uiPriority w:val="2"/>
    <w:semiHidden/>
    <w:rsid w:val="009C21D5"/>
    <w:rPr>
      <w:rFonts w:asciiTheme="majorHAnsi" w:eastAsiaTheme="majorEastAsia" w:hAnsiTheme="majorHAnsi" w:cstheme="majorBidi"/>
      <w:b/>
      <w:iCs/>
      <w:color w:val="FFD618" w:themeColor="accent1"/>
      <w:sz w:val="18"/>
    </w:rPr>
  </w:style>
  <w:style w:type="character" w:customStyle="1" w:styleId="Heading8Char">
    <w:name w:val="Heading 8 Char"/>
    <w:basedOn w:val="DefaultParagraphFont"/>
    <w:link w:val="Heading8"/>
    <w:uiPriority w:val="2"/>
    <w:semiHidden/>
    <w:rsid w:val="009C21D5"/>
    <w:rPr>
      <w:rFonts w:eastAsiaTheme="majorEastAsia" w:cstheme="majorBidi"/>
      <w:b/>
      <w:color w:val="FFD618" w:themeColor="accent1"/>
      <w:sz w:val="18"/>
      <w:szCs w:val="21"/>
    </w:rPr>
  </w:style>
  <w:style w:type="character" w:customStyle="1" w:styleId="Heading9Char">
    <w:name w:val="Heading 9 Char"/>
    <w:basedOn w:val="DefaultParagraphFont"/>
    <w:link w:val="Heading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TableNorma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TableNorma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1074D8"/>
    <w:rPr>
      <w:vanish/>
      <w:lang w:val="en-US"/>
    </w:rPr>
  </w:style>
  <w:style w:type="paragraph" w:customStyle="1" w:styleId="Tabellrubrik">
    <w:name w:val="Tabellrubrik"/>
    <w:basedOn w:val="Heading4"/>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Subtitle"/>
    <w:uiPriority w:val="9"/>
    <w:semiHidden/>
    <w:rsid w:val="001074D8"/>
    <w:rPr>
      <w:b w:val="0"/>
    </w:rPr>
  </w:style>
  <w:style w:type="paragraph" w:customStyle="1" w:styleId="SidhuvudEFTER">
    <w:name w:val="Sidhuvud EFTER"/>
    <w:basedOn w:val="Header"/>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cebs1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F8687381EDFE41904CF79EACEFAFB1" ma:contentTypeVersion="9" ma:contentTypeDescription="Create a new document." ma:contentTypeScope="" ma:versionID="769ea453248edfcf223ff879129424c9">
  <xsd:schema xmlns:xsd="http://www.w3.org/2001/XMLSchema" xmlns:xs="http://www.w3.org/2001/XMLSchema" xmlns:p="http://schemas.microsoft.com/office/2006/metadata/properties" xmlns:ns3="419de4e9-513f-470e-a1c8-7ec6bab9a33e" targetNamespace="http://schemas.microsoft.com/office/2006/metadata/properties" ma:root="true" ma:fieldsID="ba6296d4ddef532d018aee9673328a57" ns3:_="">
    <xsd:import namespace="419de4e9-513f-470e-a1c8-7ec6bab9a3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de4e9-513f-470e-a1c8-7ec6bab9a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1720-D744-4D87-90F2-6DB80D6EFEA7}">
  <ds:schemaRefs/>
</ds:datastoreItem>
</file>

<file path=customXml/itemProps2.xml><?xml version="1.0" encoding="utf-8"?>
<ds:datastoreItem xmlns:ds="http://schemas.openxmlformats.org/officeDocument/2006/customXml" ds:itemID="{D9F5641D-0C55-41A0-B7E2-012DB2DA5183}">
  <ds:schemaRefs>
    <ds:schemaRef ds:uri="http://schemas.microsoft.com/office/2006/documentManagement/types"/>
    <ds:schemaRef ds:uri="419de4e9-513f-470e-a1c8-7ec6bab9a33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D3A3D11-3A15-43F8-B0E6-5FF681442F8E}">
  <ds:schemaRefs>
    <ds:schemaRef ds:uri="http://schemas.microsoft.com/sharepoint/v3/contenttype/forms"/>
  </ds:schemaRefs>
</ds:datastoreItem>
</file>

<file path=customXml/itemProps4.xml><?xml version="1.0" encoding="utf-8"?>
<ds:datastoreItem xmlns:ds="http://schemas.openxmlformats.org/officeDocument/2006/customXml" ds:itemID="{23FA43C2-CE2D-41B7-A207-9D24EEC3D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de4e9-513f-470e-a1c8-7ec6bab9a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1F0E50-3840-4F4F-97C8-73745A03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Logotyp SVE</Template>
  <TotalTime>18</TotalTime>
  <Pages>2</Pages>
  <Words>290</Words>
  <Characters>1541</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Racutanu</dc:creator>
  <cp:lastModifiedBy>Clare Barnes</cp:lastModifiedBy>
  <cp:revision>5</cp:revision>
  <cp:lastPrinted>2020-02-19T14:32:00Z</cp:lastPrinted>
  <dcterms:created xsi:type="dcterms:W3CDTF">2020-06-02T09:39:00Z</dcterms:created>
  <dcterms:modified xsi:type="dcterms:W3CDTF">2020-06-02T14:11:00Z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ContentTypeId">
    <vt:lpwstr>0x0101008CF8687381EDFE41904CF79EACEFAFB1</vt:lpwstr>
  </property>
</Properties>
</file>